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92" w:rsidRPr="00997F0C" w:rsidRDefault="00F02D92" w:rsidP="00F02D92">
      <w:pPr>
        <w:spacing w:after="0" w:line="360" w:lineRule="auto"/>
        <w:rPr>
          <w:rFonts w:ascii="Times New Roman" w:hAnsi="Times New Roman"/>
          <w:sz w:val="28"/>
          <w:szCs w:val="28"/>
        </w:rPr>
      </w:pPr>
      <w:r w:rsidRPr="00997F0C">
        <w:rPr>
          <w:rFonts w:ascii="Times New Roman" w:hAnsi="Times New Roman"/>
          <w:sz w:val="28"/>
          <w:szCs w:val="28"/>
        </w:rPr>
        <w:t>УДК 373.32</w:t>
      </w:r>
    </w:p>
    <w:p w:rsidR="00A667B4" w:rsidRPr="00BC1DE6" w:rsidRDefault="00A5171B" w:rsidP="00A5171B">
      <w:pPr>
        <w:spacing w:after="0" w:line="360" w:lineRule="auto"/>
        <w:jc w:val="center"/>
        <w:rPr>
          <w:rFonts w:ascii="Times New Roman" w:hAnsi="Times New Roman"/>
          <w:b/>
          <w:sz w:val="28"/>
          <w:szCs w:val="28"/>
        </w:rPr>
      </w:pPr>
      <w:r w:rsidRPr="00BC1DE6">
        <w:rPr>
          <w:rFonts w:ascii="Times New Roman" w:hAnsi="Times New Roman"/>
          <w:b/>
          <w:sz w:val="28"/>
          <w:szCs w:val="28"/>
        </w:rPr>
        <w:t>ФОРМИРОВАН</w:t>
      </w:r>
      <w:r w:rsidR="00F02D92" w:rsidRPr="00BC1DE6">
        <w:rPr>
          <w:rFonts w:ascii="Times New Roman" w:hAnsi="Times New Roman"/>
          <w:b/>
          <w:sz w:val="28"/>
          <w:szCs w:val="28"/>
        </w:rPr>
        <w:t xml:space="preserve">ИЕ ЭМОЦИОНАЛЬНОЙ ОТЗЫВЧИВОСТИ </w:t>
      </w:r>
      <w:r w:rsidRPr="00BC1DE6">
        <w:rPr>
          <w:rFonts w:ascii="Times New Roman" w:hAnsi="Times New Roman"/>
          <w:b/>
          <w:sz w:val="28"/>
          <w:szCs w:val="28"/>
        </w:rPr>
        <w:t>НА УРОКАХ ЛИТЕРАТУРНОГО ЧТЕНИЯ</w:t>
      </w:r>
    </w:p>
    <w:p w:rsidR="00F02D92" w:rsidRPr="00BC1DE6" w:rsidRDefault="00F02D92" w:rsidP="00F02D92">
      <w:pPr>
        <w:spacing w:after="0" w:line="360" w:lineRule="auto"/>
        <w:rPr>
          <w:rFonts w:ascii="Times New Roman" w:hAnsi="Times New Roman"/>
          <w:sz w:val="28"/>
          <w:szCs w:val="28"/>
        </w:rPr>
      </w:pPr>
      <w:r w:rsidRPr="00BC1DE6">
        <w:rPr>
          <w:rFonts w:ascii="Times New Roman" w:hAnsi="Times New Roman" w:cs="Times New Roman"/>
          <w:sz w:val="28"/>
          <w:szCs w:val="28"/>
        </w:rPr>
        <w:t>© 201</w:t>
      </w:r>
      <w:r w:rsidR="00642C97">
        <w:rPr>
          <w:rFonts w:ascii="Times New Roman" w:hAnsi="Times New Roman" w:cs="Times New Roman"/>
          <w:sz w:val="28"/>
          <w:szCs w:val="28"/>
        </w:rPr>
        <w:t>5</w:t>
      </w:r>
    </w:p>
    <w:p w:rsidR="00A5171B" w:rsidRPr="00BC1DE6" w:rsidRDefault="00F02D92" w:rsidP="00F02D92">
      <w:pPr>
        <w:spacing w:after="0" w:line="360" w:lineRule="auto"/>
        <w:jc w:val="center"/>
        <w:rPr>
          <w:rFonts w:ascii="Times New Roman" w:hAnsi="Times New Roman"/>
          <w:i/>
          <w:sz w:val="28"/>
          <w:szCs w:val="28"/>
        </w:rPr>
      </w:pPr>
      <w:r w:rsidRPr="00BC1DE6">
        <w:rPr>
          <w:rFonts w:ascii="Times New Roman" w:hAnsi="Times New Roman"/>
          <w:b/>
          <w:i/>
          <w:sz w:val="28"/>
          <w:szCs w:val="28"/>
        </w:rPr>
        <w:t>Е.С. Ищенко</w:t>
      </w:r>
      <w:r w:rsidRPr="00BC1DE6">
        <w:rPr>
          <w:rFonts w:ascii="Times New Roman" w:hAnsi="Times New Roman"/>
          <w:i/>
          <w:sz w:val="28"/>
          <w:szCs w:val="28"/>
        </w:rPr>
        <w:t xml:space="preserve">, </w:t>
      </w:r>
      <w:r w:rsidRPr="00997F0C">
        <w:rPr>
          <w:rFonts w:ascii="Times New Roman" w:hAnsi="Times New Roman"/>
          <w:sz w:val="28"/>
          <w:szCs w:val="28"/>
        </w:rPr>
        <w:t>учитель начальных классов МБУ СОШ №59, магистрант кафедры «Педагогика и методики преподавания»</w:t>
      </w:r>
      <w:r w:rsidR="00A5171B" w:rsidRPr="00997F0C">
        <w:rPr>
          <w:rFonts w:ascii="Times New Roman" w:hAnsi="Times New Roman"/>
          <w:sz w:val="28"/>
          <w:szCs w:val="28"/>
        </w:rPr>
        <w:t xml:space="preserve"> </w:t>
      </w:r>
    </w:p>
    <w:p w:rsidR="00997F0C" w:rsidRDefault="00997F0C" w:rsidP="00997F0C">
      <w:pPr>
        <w:pStyle w:val="ab"/>
        <w:spacing w:line="360" w:lineRule="auto"/>
        <w:ind w:firstLine="284"/>
        <w:rPr>
          <w:b w:val="0"/>
          <w:bCs w:val="0"/>
          <w:i/>
          <w:caps w:val="0"/>
          <w:sz w:val="28"/>
          <w:szCs w:val="28"/>
        </w:rPr>
      </w:pPr>
      <w:r w:rsidRPr="009C440F">
        <w:rPr>
          <w:b w:val="0"/>
          <w:bCs w:val="0"/>
          <w:i/>
          <w:caps w:val="0"/>
          <w:sz w:val="28"/>
          <w:szCs w:val="28"/>
        </w:rPr>
        <w:t>Тольяттинский государственный университет, Тольятти (Россия)</w:t>
      </w:r>
    </w:p>
    <w:p w:rsidR="00997F0C" w:rsidRPr="009C440F" w:rsidRDefault="00997F0C" w:rsidP="00997F0C">
      <w:pPr>
        <w:pStyle w:val="ab"/>
        <w:spacing w:line="360" w:lineRule="auto"/>
        <w:ind w:firstLine="284"/>
        <w:rPr>
          <w:b w:val="0"/>
          <w:bCs w:val="0"/>
          <w:i/>
          <w:caps w:val="0"/>
          <w:sz w:val="28"/>
          <w:szCs w:val="28"/>
        </w:rPr>
      </w:pPr>
    </w:p>
    <w:p w:rsidR="00A5171B" w:rsidRPr="00BC1DE6" w:rsidRDefault="00A5171B" w:rsidP="00BB5CDC">
      <w:pPr>
        <w:spacing w:after="0" w:line="360" w:lineRule="auto"/>
        <w:ind w:firstLine="709"/>
        <w:jc w:val="both"/>
        <w:rPr>
          <w:rFonts w:ascii="Times New Roman" w:hAnsi="Times New Roman"/>
          <w:b/>
          <w:sz w:val="28"/>
          <w:szCs w:val="28"/>
        </w:rPr>
      </w:pPr>
      <w:r w:rsidRPr="00997F0C">
        <w:rPr>
          <w:rFonts w:ascii="Times New Roman" w:hAnsi="Times New Roman"/>
          <w:i/>
          <w:sz w:val="28"/>
          <w:szCs w:val="28"/>
        </w:rPr>
        <w:t>Аннотация</w:t>
      </w:r>
      <w:r w:rsidRPr="00BC1DE6">
        <w:rPr>
          <w:rFonts w:ascii="Times New Roman" w:hAnsi="Times New Roman"/>
          <w:b/>
          <w:sz w:val="28"/>
          <w:szCs w:val="28"/>
        </w:rPr>
        <w:t xml:space="preserve">: </w:t>
      </w:r>
      <w:r w:rsidR="00BB5CDC" w:rsidRPr="00BC1DE6">
        <w:rPr>
          <w:rFonts w:ascii="Times New Roman" w:hAnsi="Times New Roman"/>
          <w:sz w:val="28"/>
          <w:szCs w:val="28"/>
        </w:rPr>
        <w:t xml:space="preserve">В статье </w:t>
      </w:r>
      <w:r w:rsidR="00CB6ECD">
        <w:rPr>
          <w:rFonts w:ascii="Times New Roman" w:hAnsi="Times New Roman"/>
          <w:sz w:val="28"/>
          <w:szCs w:val="28"/>
        </w:rPr>
        <w:t>рассматриваются</w:t>
      </w:r>
      <w:r w:rsidR="00BB5CDC" w:rsidRPr="00BC1DE6">
        <w:rPr>
          <w:rFonts w:ascii="Times New Roman" w:hAnsi="Times New Roman"/>
          <w:sz w:val="28"/>
          <w:szCs w:val="28"/>
        </w:rPr>
        <w:t xml:space="preserve"> различные подходы к определению понятий «эмоции», «эмоциональная отзывчивость». Рассматриваются особенности формирования эмоциональной отзывчивости у младших школьников. Описывается опытно-экспериментальная работа по формированию эмоциональной отзывчивости у младших школьников на уроках литературного чтения.</w:t>
      </w:r>
    </w:p>
    <w:p w:rsidR="00A5171B" w:rsidRPr="00C331A2" w:rsidRDefault="00A5171B" w:rsidP="00BB5CDC">
      <w:pPr>
        <w:spacing w:after="0" w:line="360" w:lineRule="auto"/>
        <w:ind w:firstLine="709"/>
        <w:jc w:val="both"/>
        <w:rPr>
          <w:sz w:val="28"/>
          <w:szCs w:val="28"/>
        </w:rPr>
      </w:pPr>
      <w:r w:rsidRPr="00997F0C">
        <w:rPr>
          <w:rFonts w:ascii="Times New Roman" w:hAnsi="Times New Roman"/>
          <w:i/>
          <w:sz w:val="28"/>
          <w:szCs w:val="28"/>
        </w:rPr>
        <w:t>Ключевые слова</w:t>
      </w:r>
      <w:r w:rsidRPr="00BC1DE6">
        <w:rPr>
          <w:rFonts w:ascii="Times New Roman" w:hAnsi="Times New Roman"/>
          <w:b/>
          <w:sz w:val="28"/>
          <w:szCs w:val="28"/>
        </w:rPr>
        <w:t xml:space="preserve">: </w:t>
      </w:r>
      <w:r w:rsidR="00C331A2" w:rsidRPr="00BC1DE6">
        <w:rPr>
          <w:rFonts w:ascii="Times New Roman" w:hAnsi="Times New Roman"/>
          <w:sz w:val="28"/>
          <w:szCs w:val="28"/>
        </w:rPr>
        <w:t>эмоции</w:t>
      </w:r>
      <w:r w:rsidR="00C331A2">
        <w:rPr>
          <w:rFonts w:ascii="Times New Roman" w:hAnsi="Times New Roman"/>
          <w:sz w:val="28"/>
          <w:szCs w:val="28"/>
        </w:rPr>
        <w:t>,</w:t>
      </w:r>
      <w:r w:rsidR="00C331A2" w:rsidRPr="00BC1DE6">
        <w:rPr>
          <w:rFonts w:ascii="Times New Roman" w:hAnsi="Times New Roman"/>
          <w:sz w:val="28"/>
          <w:szCs w:val="28"/>
        </w:rPr>
        <w:t xml:space="preserve"> </w:t>
      </w:r>
      <w:r w:rsidRPr="00BC1DE6">
        <w:rPr>
          <w:rFonts w:ascii="Times New Roman" w:hAnsi="Times New Roman"/>
          <w:sz w:val="28"/>
          <w:szCs w:val="28"/>
        </w:rPr>
        <w:t>младшие школьники</w:t>
      </w:r>
      <w:r w:rsidR="00C331A2">
        <w:rPr>
          <w:rFonts w:ascii="Times New Roman" w:hAnsi="Times New Roman"/>
          <w:sz w:val="28"/>
          <w:szCs w:val="28"/>
        </w:rPr>
        <w:t>,</w:t>
      </w:r>
      <w:r w:rsidR="00C331A2" w:rsidRPr="00C331A2">
        <w:rPr>
          <w:rFonts w:ascii="Times New Roman" w:hAnsi="Times New Roman"/>
          <w:sz w:val="28"/>
          <w:szCs w:val="28"/>
        </w:rPr>
        <w:t xml:space="preserve"> </w:t>
      </w:r>
      <w:r w:rsidR="00C331A2">
        <w:rPr>
          <w:rFonts w:ascii="Times New Roman" w:hAnsi="Times New Roman"/>
          <w:sz w:val="28"/>
          <w:szCs w:val="28"/>
        </w:rPr>
        <w:t xml:space="preserve">эмоциональная отзывчивость, нравственность, </w:t>
      </w:r>
      <w:proofErr w:type="spellStart"/>
      <w:r w:rsidR="00C331A2">
        <w:rPr>
          <w:rFonts w:ascii="Times New Roman" w:hAnsi="Times New Roman"/>
          <w:sz w:val="28"/>
          <w:szCs w:val="28"/>
        </w:rPr>
        <w:t>эмпатия</w:t>
      </w:r>
      <w:proofErr w:type="spellEnd"/>
      <w:r w:rsidR="00C331A2">
        <w:rPr>
          <w:rFonts w:ascii="Times New Roman" w:hAnsi="Times New Roman"/>
          <w:sz w:val="28"/>
          <w:szCs w:val="28"/>
        </w:rPr>
        <w:t>, урок</w:t>
      </w:r>
      <w:r w:rsidRPr="00BC1DE6">
        <w:rPr>
          <w:rFonts w:ascii="Times New Roman" w:hAnsi="Times New Roman"/>
          <w:sz w:val="28"/>
          <w:szCs w:val="28"/>
        </w:rPr>
        <w:t xml:space="preserve"> литературного чтения</w:t>
      </w:r>
      <w:r w:rsidR="00C331A2">
        <w:rPr>
          <w:rFonts w:ascii="Times New Roman" w:hAnsi="Times New Roman"/>
          <w:sz w:val="28"/>
          <w:szCs w:val="28"/>
        </w:rPr>
        <w:t>, рефлексия</w:t>
      </w:r>
      <w:r w:rsidR="00C87F1A">
        <w:rPr>
          <w:rFonts w:ascii="Times New Roman" w:hAnsi="Times New Roman"/>
          <w:sz w:val="28"/>
          <w:szCs w:val="28"/>
        </w:rPr>
        <w:t>.</w:t>
      </w:r>
    </w:p>
    <w:p w:rsidR="00A5171B" w:rsidRPr="00BC1DE6" w:rsidRDefault="00A5171B" w:rsidP="00A5171B">
      <w:pPr>
        <w:spacing w:after="0" w:line="360" w:lineRule="auto"/>
        <w:jc w:val="right"/>
        <w:rPr>
          <w:i/>
          <w:sz w:val="28"/>
          <w:szCs w:val="28"/>
        </w:rPr>
      </w:pPr>
    </w:p>
    <w:p w:rsidR="00A5171B" w:rsidRPr="00BC1DE6" w:rsidRDefault="00A5171B" w:rsidP="00A5171B">
      <w:pPr>
        <w:spacing w:after="0" w:line="360" w:lineRule="auto"/>
        <w:ind w:firstLine="709"/>
        <w:jc w:val="both"/>
        <w:rPr>
          <w:rFonts w:ascii="Times New Roman" w:hAnsi="Times New Roman"/>
          <w:sz w:val="28"/>
          <w:szCs w:val="28"/>
        </w:rPr>
      </w:pPr>
      <w:r w:rsidRPr="00BC1DE6">
        <w:rPr>
          <w:rFonts w:ascii="Times New Roman" w:hAnsi="Times New Roman"/>
          <w:sz w:val="28"/>
          <w:szCs w:val="28"/>
        </w:rPr>
        <w:t>Обучение в современной начальной школе направлено не только на усвоение учащимися определенных знаний о предметном мире, повышение уровня интеллектуального развития, усвоение универсальных учебных действий, но и на развитие гуманной направленности личности, заключающейся в положительной установке на позицию другого человека</w:t>
      </w:r>
      <w:r w:rsidR="00721668">
        <w:rPr>
          <w:rFonts w:ascii="Times New Roman" w:hAnsi="Times New Roman"/>
          <w:sz w:val="28"/>
          <w:szCs w:val="28"/>
          <w:lang w:val="en-US"/>
        </w:rPr>
        <w:t> </w:t>
      </w:r>
      <w:r w:rsidR="00A12F41" w:rsidRPr="00A12F41">
        <w:rPr>
          <w:rFonts w:ascii="Times New Roman" w:hAnsi="Times New Roman"/>
          <w:sz w:val="28"/>
          <w:szCs w:val="28"/>
        </w:rPr>
        <w:t>[1]</w:t>
      </w:r>
      <w:r w:rsidRPr="00BC1DE6">
        <w:rPr>
          <w:rFonts w:ascii="Times New Roman" w:hAnsi="Times New Roman"/>
          <w:sz w:val="28"/>
          <w:szCs w:val="28"/>
        </w:rPr>
        <w:t>.</w:t>
      </w:r>
    </w:p>
    <w:p w:rsidR="00A5171B" w:rsidRPr="00BC1DE6" w:rsidRDefault="00A5171B" w:rsidP="00A5171B">
      <w:pPr>
        <w:spacing w:after="0" w:line="360" w:lineRule="auto"/>
        <w:ind w:firstLine="709"/>
        <w:jc w:val="both"/>
        <w:rPr>
          <w:rFonts w:ascii="Times New Roman" w:hAnsi="Times New Roman"/>
          <w:sz w:val="28"/>
          <w:szCs w:val="28"/>
        </w:rPr>
      </w:pPr>
      <w:proofErr w:type="gramStart"/>
      <w:r w:rsidRPr="00BC1DE6">
        <w:rPr>
          <w:rFonts w:ascii="Times New Roman" w:hAnsi="Times New Roman"/>
          <w:sz w:val="28"/>
          <w:szCs w:val="28"/>
        </w:rPr>
        <w:t>Одной из наиболее актуальных на сегодняшний день становится проблема развития у учащихся эмоциональной отзывчивости.</w:t>
      </w:r>
      <w:proofErr w:type="gramEnd"/>
      <w:r w:rsidRPr="00BC1DE6">
        <w:rPr>
          <w:rFonts w:ascii="Times New Roman" w:hAnsi="Times New Roman"/>
          <w:sz w:val="28"/>
          <w:szCs w:val="28"/>
        </w:rPr>
        <w:t xml:space="preserve"> </w:t>
      </w:r>
      <w:r w:rsidR="00BB5CDC" w:rsidRPr="00BC1DE6">
        <w:rPr>
          <w:rFonts w:ascii="Times New Roman" w:hAnsi="Times New Roman"/>
          <w:sz w:val="28"/>
          <w:szCs w:val="28"/>
        </w:rPr>
        <w:t xml:space="preserve">Акцентирование </w:t>
      </w:r>
      <w:r w:rsidRPr="00BC1DE6">
        <w:rPr>
          <w:rFonts w:ascii="Times New Roman" w:hAnsi="Times New Roman"/>
          <w:sz w:val="28"/>
          <w:szCs w:val="28"/>
        </w:rPr>
        <w:t xml:space="preserve">внимания именно этой сфере в развитии младших школьников связано с тем, что этот возраст является сензитивным для развития способности детей, ориентируясь на индивидуальный </w:t>
      </w:r>
      <w:r w:rsidRPr="00BC1DE6">
        <w:rPr>
          <w:rFonts w:ascii="Times New Roman" w:hAnsi="Times New Roman"/>
          <w:sz w:val="28"/>
          <w:szCs w:val="28"/>
        </w:rPr>
        <w:lastRenderedPageBreak/>
        <w:t>эмоциональный опыт, понимать и принимать особенности эмоционального состояния другого человека.</w:t>
      </w:r>
    </w:p>
    <w:p w:rsidR="00871B10" w:rsidRPr="00BC1DE6" w:rsidRDefault="00865168" w:rsidP="00865168">
      <w:pPr>
        <w:autoSpaceDE w:val="0"/>
        <w:autoSpaceDN w:val="0"/>
        <w:adjustRightInd w:val="0"/>
        <w:spacing w:after="0" w:line="360" w:lineRule="auto"/>
        <w:ind w:firstLine="720"/>
        <w:jc w:val="both"/>
        <w:rPr>
          <w:rFonts w:ascii="Times New Roman" w:hAnsi="Times New Roman"/>
          <w:sz w:val="28"/>
          <w:szCs w:val="28"/>
          <w:lang w:eastAsia="ru-RU"/>
        </w:rPr>
      </w:pPr>
      <w:r w:rsidRPr="00BC1DE6">
        <w:rPr>
          <w:rFonts w:ascii="Times New Roman" w:hAnsi="Times New Roman"/>
          <w:sz w:val="28"/>
          <w:szCs w:val="28"/>
          <w:lang w:eastAsia="ru-RU"/>
        </w:rPr>
        <w:t>В своих исследованиях В.В. Зеньковский отводит эмоциональным явлениям одно из первых мест по их значению в развитии ребенка, так как считает, что эмоциональная сфера имеет для ребенка центральное значение в системе психических сил</w:t>
      </w:r>
      <w:r w:rsidR="00A12F41" w:rsidRPr="00A12F41">
        <w:rPr>
          <w:rFonts w:ascii="Times New Roman" w:hAnsi="Times New Roman"/>
          <w:sz w:val="28"/>
          <w:szCs w:val="28"/>
          <w:lang w:eastAsia="ru-RU"/>
        </w:rPr>
        <w:t xml:space="preserve"> [2]</w:t>
      </w:r>
      <w:r w:rsidRPr="00BC1DE6">
        <w:rPr>
          <w:rFonts w:ascii="Times New Roman" w:hAnsi="Times New Roman"/>
          <w:sz w:val="28"/>
          <w:szCs w:val="28"/>
          <w:lang w:eastAsia="ru-RU"/>
        </w:rPr>
        <w:t xml:space="preserve">.  Эмоции - </w:t>
      </w:r>
      <w:proofErr w:type="gramStart"/>
      <w:r w:rsidRPr="00BC1DE6">
        <w:rPr>
          <w:rFonts w:ascii="Times New Roman" w:hAnsi="Times New Roman"/>
          <w:sz w:val="28"/>
          <w:szCs w:val="28"/>
          <w:lang w:eastAsia="ru-RU"/>
        </w:rPr>
        <w:t>это</w:t>
      </w:r>
      <w:proofErr w:type="gramEnd"/>
      <w:r w:rsidRPr="00BC1DE6">
        <w:rPr>
          <w:rFonts w:ascii="Times New Roman" w:hAnsi="Times New Roman"/>
          <w:sz w:val="28"/>
          <w:szCs w:val="28"/>
          <w:lang w:eastAsia="ru-RU"/>
        </w:rPr>
        <w:t xml:space="preserve"> прежде всего сама естественность поведения ребенка, непосредственность и свобода. </w:t>
      </w:r>
    </w:p>
    <w:p w:rsidR="00865168" w:rsidRPr="00BC1DE6" w:rsidRDefault="00865168" w:rsidP="00871B10">
      <w:pPr>
        <w:autoSpaceDE w:val="0"/>
        <w:autoSpaceDN w:val="0"/>
        <w:adjustRightInd w:val="0"/>
        <w:spacing w:after="0" w:line="360" w:lineRule="auto"/>
        <w:ind w:firstLine="720"/>
        <w:jc w:val="both"/>
        <w:rPr>
          <w:rFonts w:ascii="Times New Roman" w:hAnsi="Times New Roman"/>
          <w:sz w:val="28"/>
          <w:szCs w:val="28"/>
        </w:rPr>
      </w:pPr>
      <w:r w:rsidRPr="00BC1DE6">
        <w:rPr>
          <w:rFonts w:ascii="Times New Roman" w:hAnsi="Times New Roman"/>
          <w:sz w:val="28"/>
          <w:szCs w:val="28"/>
          <w:lang w:eastAsia="ru-RU"/>
        </w:rPr>
        <w:t>Проявление эмоциональных реакций на тот или иной раздражитель окружающей среды в психолого-педагогической литературе рассматривается как отзывчивость.</w:t>
      </w:r>
      <w:r w:rsidR="00871B10" w:rsidRPr="00BC1DE6">
        <w:rPr>
          <w:rFonts w:ascii="Times New Roman" w:hAnsi="Times New Roman"/>
          <w:sz w:val="28"/>
          <w:szCs w:val="28"/>
          <w:lang w:eastAsia="ru-RU"/>
        </w:rPr>
        <w:t xml:space="preserve"> </w:t>
      </w:r>
      <w:r w:rsidRPr="00BC1DE6">
        <w:rPr>
          <w:rFonts w:ascii="Times New Roman" w:hAnsi="Times New Roman"/>
          <w:sz w:val="28"/>
          <w:szCs w:val="28"/>
        </w:rPr>
        <w:t xml:space="preserve">По В. В. Бойко, «эмоциональная отзывчивость как устойчивое свойство индивида проявляется в том, </w:t>
      </w:r>
      <w:r w:rsidRPr="00BC1DE6">
        <w:rPr>
          <w:rFonts w:ascii="Times New Roman" w:hAnsi="Times New Roman"/>
          <w:sz w:val="28"/>
          <w:szCs w:val="28"/>
          <w:lang w:eastAsia="ru-RU"/>
        </w:rPr>
        <w:t>что</w:t>
      </w:r>
      <w:r w:rsidRPr="00BC1DE6">
        <w:rPr>
          <w:rFonts w:ascii="Times New Roman" w:hAnsi="Times New Roman"/>
          <w:sz w:val="28"/>
          <w:szCs w:val="28"/>
        </w:rPr>
        <w:t xml:space="preserve"> он легко, быстро и гибко эмоционально реагирует на различные воздействия - социальные события, процесс общения, особенности партнеров и т. д. Это готовность человека откликаться на себя, на других, на состояние и эмоциональный фон окружающих»</w:t>
      </w:r>
      <w:r w:rsidR="00871B10" w:rsidRPr="00BC1DE6">
        <w:rPr>
          <w:rFonts w:ascii="Times New Roman" w:hAnsi="Times New Roman"/>
          <w:sz w:val="28"/>
          <w:szCs w:val="28"/>
        </w:rPr>
        <w:t xml:space="preserve"> [</w:t>
      </w:r>
      <w:r w:rsidR="00A12F41" w:rsidRPr="00A12F41">
        <w:rPr>
          <w:rFonts w:ascii="Times New Roman" w:hAnsi="Times New Roman"/>
          <w:sz w:val="28"/>
          <w:szCs w:val="28"/>
        </w:rPr>
        <w:t>3</w:t>
      </w:r>
      <w:r w:rsidRPr="00BC1DE6">
        <w:rPr>
          <w:rFonts w:ascii="Times New Roman" w:hAnsi="Times New Roman"/>
          <w:sz w:val="28"/>
          <w:szCs w:val="28"/>
        </w:rPr>
        <w:t>].</w:t>
      </w:r>
    </w:p>
    <w:p w:rsidR="00865168" w:rsidRPr="00BC1DE6" w:rsidRDefault="00865168" w:rsidP="00865168">
      <w:pPr>
        <w:autoSpaceDE w:val="0"/>
        <w:autoSpaceDN w:val="0"/>
        <w:adjustRightInd w:val="0"/>
        <w:spacing w:after="0" w:line="360" w:lineRule="auto"/>
        <w:ind w:firstLine="720"/>
        <w:jc w:val="both"/>
        <w:rPr>
          <w:rFonts w:ascii="Times New Roman" w:hAnsi="Times New Roman"/>
          <w:sz w:val="28"/>
          <w:szCs w:val="28"/>
          <w:lang w:eastAsia="ru-RU"/>
        </w:rPr>
      </w:pPr>
      <w:r w:rsidRPr="00BC1DE6">
        <w:rPr>
          <w:rFonts w:ascii="Times New Roman" w:hAnsi="Times New Roman"/>
          <w:sz w:val="28"/>
          <w:szCs w:val="28"/>
          <w:lang w:eastAsia="ru-RU"/>
        </w:rPr>
        <w:t>Успешности процесса формирования эмоциональной отзывчивости способств</w:t>
      </w:r>
      <w:r w:rsidR="001B22EC">
        <w:rPr>
          <w:rFonts w:ascii="Times New Roman" w:hAnsi="Times New Roman"/>
          <w:sz w:val="28"/>
          <w:szCs w:val="28"/>
          <w:lang w:eastAsia="ru-RU"/>
        </w:rPr>
        <w:t>ует, по мнению Т.А. Андреенко</w:t>
      </w:r>
      <w:r w:rsidR="00871B10" w:rsidRPr="00BC1DE6">
        <w:rPr>
          <w:rFonts w:ascii="Times New Roman" w:hAnsi="Times New Roman"/>
          <w:sz w:val="28"/>
          <w:szCs w:val="28"/>
          <w:lang w:eastAsia="ru-RU"/>
        </w:rPr>
        <w:t xml:space="preserve"> [</w:t>
      </w:r>
      <w:r w:rsidR="00A12F41" w:rsidRPr="00A12F41">
        <w:rPr>
          <w:rFonts w:ascii="Times New Roman" w:hAnsi="Times New Roman"/>
          <w:sz w:val="28"/>
          <w:szCs w:val="28"/>
          <w:lang w:eastAsia="ru-RU"/>
        </w:rPr>
        <w:t>3</w:t>
      </w:r>
      <w:r w:rsidRPr="00BC1DE6">
        <w:rPr>
          <w:rFonts w:ascii="Times New Roman" w:hAnsi="Times New Roman"/>
          <w:sz w:val="28"/>
          <w:szCs w:val="28"/>
          <w:lang w:eastAsia="ru-RU"/>
        </w:rPr>
        <w:t>], сформированная в личности направленность на человека, своеобразная психологическая «</w:t>
      </w:r>
      <w:proofErr w:type="spellStart"/>
      <w:r w:rsidRPr="00BC1DE6">
        <w:rPr>
          <w:rFonts w:ascii="Times New Roman" w:hAnsi="Times New Roman"/>
          <w:sz w:val="28"/>
          <w:szCs w:val="28"/>
          <w:lang w:eastAsia="ru-RU"/>
        </w:rPr>
        <w:t>повёрнутость</w:t>
      </w:r>
      <w:proofErr w:type="spellEnd"/>
      <w:r w:rsidRPr="00BC1DE6">
        <w:rPr>
          <w:rFonts w:ascii="Times New Roman" w:hAnsi="Times New Roman"/>
          <w:sz w:val="28"/>
          <w:szCs w:val="28"/>
          <w:lang w:eastAsia="ru-RU"/>
        </w:rPr>
        <w:t>» к нему. Выбор наиболее соответствующих особенностям другого человека способов взаимодействия с ним осуществится, если в этой направленности проявляется отношение, которое порождает в личности «</w:t>
      </w:r>
      <w:proofErr w:type="gramStart"/>
      <w:r w:rsidRPr="00BC1DE6">
        <w:rPr>
          <w:rFonts w:ascii="Times New Roman" w:hAnsi="Times New Roman"/>
          <w:sz w:val="28"/>
          <w:szCs w:val="28"/>
          <w:lang w:eastAsia="ru-RU"/>
        </w:rPr>
        <w:t>ориентировку</w:t>
      </w:r>
      <w:proofErr w:type="gramEnd"/>
      <w:r w:rsidRPr="00BC1DE6">
        <w:rPr>
          <w:rFonts w:ascii="Times New Roman" w:hAnsi="Times New Roman"/>
          <w:sz w:val="28"/>
          <w:szCs w:val="28"/>
          <w:lang w:eastAsia="ru-RU"/>
        </w:rPr>
        <w:t xml:space="preserve"> прежде всего на положительные качества в другом человеке, так как способствует раскрытию личностного потенциала личности»</w:t>
      </w:r>
      <w:r w:rsidR="00871B10" w:rsidRPr="00BC1DE6">
        <w:rPr>
          <w:rFonts w:ascii="Times New Roman" w:hAnsi="Times New Roman"/>
          <w:sz w:val="28"/>
          <w:szCs w:val="28"/>
          <w:lang w:eastAsia="ru-RU"/>
        </w:rPr>
        <w:t xml:space="preserve"> [</w:t>
      </w:r>
      <w:r w:rsidR="001B22EC">
        <w:rPr>
          <w:rFonts w:ascii="Times New Roman" w:hAnsi="Times New Roman"/>
          <w:sz w:val="28"/>
          <w:szCs w:val="28"/>
          <w:lang w:eastAsia="ru-RU"/>
        </w:rPr>
        <w:t>3</w:t>
      </w:r>
      <w:r w:rsidRPr="00BC1DE6">
        <w:rPr>
          <w:rFonts w:ascii="Times New Roman" w:hAnsi="Times New Roman"/>
          <w:sz w:val="28"/>
          <w:szCs w:val="28"/>
          <w:lang w:eastAsia="ru-RU"/>
        </w:rPr>
        <w:t xml:space="preserve">]. </w:t>
      </w:r>
    </w:p>
    <w:p w:rsidR="00865168" w:rsidRPr="00BC1DE6" w:rsidRDefault="00865168" w:rsidP="00865168">
      <w:pPr>
        <w:autoSpaceDE w:val="0"/>
        <w:autoSpaceDN w:val="0"/>
        <w:adjustRightInd w:val="0"/>
        <w:spacing w:after="0" w:line="360" w:lineRule="auto"/>
        <w:ind w:firstLine="720"/>
        <w:jc w:val="both"/>
        <w:rPr>
          <w:rFonts w:ascii="Times New Roman" w:hAnsi="Times New Roman"/>
          <w:sz w:val="28"/>
          <w:szCs w:val="28"/>
          <w:lang w:eastAsia="ru-RU"/>
        </w:rPr>
      </w:pPr>
      <w:r w:rsidRPr="00BC1DE6">
        <w:rPr>
          <w:rFonts w:ascii="Times New Roman" w:hAnsi="Times New Roman"/>
          <w:sz w:val="28"/>
          <w:szCs w:val="28"/>
          <w:lang w:eastAsia="ru-RU"/>
        </w:rPr>
        <w:t>Отзывчивость на прямое или косвенное влияние окружающей среды требует от младшего школьника умения управлять эмоциями. Педагогу, занимающемуся развитием эмоциональной отзывчивости, важно помнить о том, что сознательное управление своими эмоциями возможно, если индивид владеет знаниями не только о «другом», но, пр</w:t>
      </w:r>
      <w:r w:rsidR="00871B10" w:rsidRPr="00BC1DE6">
        <w:rPr>
          <w:rFonts w:ascii="Times New Roman" w:hAnsi="Times New Roman"/>
          <w:sz w:val="28"/>
          <w:szCs w:val="28"/>
          <w:lang w:eastAsia="ru-RU"/>
        </w:rPr>
        <w:t>ежде всего, о себе самом</w:t>
      </w:r>
      <w:r w:rsidRPr="00BC1DE6">
        <w:rPr>
          <w:rFonts w:ascii="Times New Roman" w:hAnsi="Times New Roman"/>
          <w:sz w:val="28"/>
          <w:szCs w:val="28"/>
          <w:lang w:eastAsia="ru-RU"/>
        </w:rPr>
        <w:t xml:space="preserve">. Младший школьник  испытывает необходимость в проживании и выражения  сочувствия, эмпатии. Но в силу небольшого индивидуального </w:t>
      </w:r>
      <w:r w:rsidRPr="00BC1DE6">
        <w:rPr>
          <w:rFonts w:ascii="Times New Roman" w:hAnsi="Times New Roman"/>
          <w:sz w:val="28"/>
          <w:szCs w:val="28"/>
          <w:lang w:eastAsia="ru-RU"/>
        </w:rPr>
        <w:lastRenderedPageBreak/>
        <w:t>эмоционального опыта у ребенка проявляются затруднения в проявлении данных чувств, так как данный аспект затрагивает не только эмоциональный компонент рассматриваемого явления, но и поведенческий, который требует от личности самопожертвования, умения и желания пренебрегать собственными интересами во благо других людей [</w:t>
      </w:r>
      <w:r w:rsidR="001B22EC">
        <w:rPr>
          <w:rFonts w:ascii="Times New Roman" w:hAnsi="Times New Roman"/>
          <w:sz w:val="28"/>
          <w:szCs w:val="28"/>
          <w:lang w:eastAsia="ru-RU"/>
        </w:rPr>
        <w:t>4</w:t>
      </w:r>
      <w:r w:rsidRPr="00BC1DE6">
        <w:rPr>
          <w:rFonts w:ascii="Times New Roman" w:hAnsi="Times New Roman"/>
          <w:sz w:val="28"/>
          <w:szCs w:val="28"/>
          <w:lang w:eastAsia="ru-RU"/>
        </w:rPr>
        <w:t>].</w:t>
      </w:r>
    </w:p>
    <w:p w:rsidR="00185BB0" w:rsidRPr="00BC1DE6" w:rsidRDefault="00185BB0" w:rsidP="00185BB0">
      <w:pPr>
        <w:spacing w:after="0" w:line="360" w:lineRule="auto"/>
        <w:ind w:firstLine="720"/>
        <w:jc w:val="both"/>
        <w:rPr>
          <w:rFonts w:ascii="Times New Roman" w:hAnsi="Times New Roman"/>
          <w:sz w:val="28"/>
          <w:szCs w:val="28"/>
          <w:highlight w:val="white"/>
          <w:lang w:eastAsia="ru-RU"/>
        </w:rPr>
      </w:pPr>
      <w:r w:rsidRPr="00BC1DE6">
        <w:rPr>
          <w:rFonts w:ascii="Times New Roman" w:hAnsi="Times New Roman"/>
          <w:sz w:val="28"/>
          <w:szCs w:val="28"/>
          <w:highlight w:val="white"/>
          <w:lang w:eastAsia="ru-RU"/>
        </w:rPr>
        <w:t xml:space="preserve">Таким образом, мы приходим к выводу о том, что эмоциональная отзывчивость представляет собой сложное интегрированное качество личности, основой которого является способность индивида эмоционально реагировать на явления окружающей действительности. Являясь  внешней и внутренней реакцией на действия среды, эмоции представляют собой не только показателем значимости происходящего для индивида, но и субъективным носителем мотивации поведения, то есть механизмом психической регуляции поведения. </w:t>
      </w:r>
    </w:p>
    <w:p w:rsidR="00185BB0" w:rsidRPr="00BC1DE6" w:rsidRDefault="00185BB0" w:rsidP="00185BB0">
      <w:pPr>
        <w:spacing w:after="0" w:line="360" w:lineRule="auto"/>
        <w:ind w:firstLine="720"/>
        <w:jc w:val="both"/>
        <w:rPr>
          <w:rFonts w:ascii="Times New Roman" w:hAnsi="Times New Roman"/>
          <w:sz w:val="28"/>
          <w:szCs w:val="28"/>
          <w:highlight w:val="white"/>
          <w:lang w:eastAsia="ru-RU"/>
        </w:rPr>
      </w:pPr>
      <w:r w:rsidRPr="00BC1DE6">
        <w:rPr>
          <w:rFonts w:ascii="Times New Roman" w:hAnsi="Times New Roman"/>
          <w:sz w:val="28"/>
          <w:szCs w:val="28"/>
          <w:highlight w:val="white"/>
          <w:lang w:eastAsia="ru-RU"/>
        </w:rPr>
        <w:t>Эмоциональная отзывчивость выстраивается в соответствии с психическими особенностями младших школьников, их природными способностями к проявлению эмоционального отклика на проявления окружающих действительности. Ребенок испытывает потребность в том, чтобы испытывать не только свои собственные эмоции, но и переживать эмоции окружающих его людей: одноклассников, учителей, родителей. Младший школьник стремится к тому, чтобы через понимание и переживания эмоциональног</w:t>
      </w:r>
      <w:r w:rsidR="00871B10" w:rsidRPr="00BC1DE6">
        <w:rPr>
          <w:rFonts w:ascii="Times New Roman" w:hAnsi="Times New Roman"/>
          <w:sz w:val="28"/>
          <w:szCs w:val="28"/>
          <w:highlight w:val="white"/>
          <w:lang w:eastAsia="ru-RU"/>
        </w:rPr>
        <w:t>о состояния другого человека и, в</w:t>
      </w:r>
      <w:r w:rsidRPr="00BC1DE6">
        <w:rPr>
          <w:rFonts w:ascii="Times New Roman" w:hAnsi="Times New Roman"/>
          <w:sz w:val="28"/>
          <w:szCs w:val="28"/>
          <w:highlight w:val="white"/>
          <w:lang w:eastAsia="ru-RU"/>
        </w:rPr>
        <w:t>последствии оказание помощи нуждающемуся, испытать чувства радости и удовлетворенности от совершенного поступка. Принятие моральных и нравственных норм ребенком помогает ему поступать в соответствии с ними, что так же приносит ребенку положительные эмоции от его деятельности,  а это в свою очередь является мотивацией к закреплению и дальнейшему следованию нравственным нормам.</w:t>
      </w:r>
    </w:p>
    <w:p w:rsidR="00185BB0" w:rsidRPr="00BC1DE6" w:rsidRDefault="00185BB0" w:rsidP="00185BB0">
      <w:pPr>
        <w:autoSpaceDE w:val="0"/>
        <w:autoSpaceDN w:val="0"/>
        <w:adjustRightInd w:val="0"/>
        <w:spacing w:after="0" w:line="360" w:lineRule="auto"/>
        <w:ind w:firstLine="709"/>
        <w:jc w:val="both"/>
        <w:rPr>
          <w:rFonts w:ascii="Times New Roman" w:hAnsi="Times New Roman"/>
          <w:sz w:val="28"/>
          <w:szCs w:val="28"/>
          <w:lang w:eastAsia="ru-RU"/>
        </w:rPr>
      </w:pPr>
      <w:r w:rsidRPr="00BC1DE6">
        <w:rPr>
          <w:rFonts w:ascii="Times New Roman" w:hAnsi="Times New Roman"/>
          <w:sz w:val="28"/>
          <w:szCs w:val="28"/>
          <w:lang w:eastAsia="ru-RU"/>
        </w:rPr>
        <w:t xml:space="preserve">Литературное чтение, как один из учебных предметов начальной школы занимает важное место в многогранном развитии личности. Уроки литературного чтения позволяют не только удовлетворять эстетические </w:t>
      </w:r>
      <w:r w:rsidRPr="00BC1DE6">
        <w:rPr>
          <w:rFonts w:ascii="Times New Roman" w:hAnsi="Times New Roman"/>
          <w:sz w:val="28"/>
          <w:szCs w:val="28"/>
          <w:lang w:eastAsia="ru-RU"/>
        </w:rPr>
        <w:lastRenderedPageBreak/>
        <w:t xml:space="preserve">потребности учащихся в общении с </w:t>
      </w:r>
      <w:proofErr w:type="gramStart"/>
      <w:r w:rsidRPr="00BC1DE6">
        <w:rPr>
          <w:rFonts w:ascii="Times New Roman" w:hAnsi="Times New Roman"/>
          <w:sz w:val="28"/>
          <w:szCs w:val="28"/>
          <w:lang w:eastAsia="ru-RU"/>
        </w:rPr>
        <w:t>прекрасным</w:t>
      </w:r>
      <w:proofErr w:type="gramEnd"/>
      <w:r w:rsidRPr="00BC1DE6">
        <w:rPr>
          <w:rFonts w:ascii="Times New Roman" w:hAnsi="Times New Roman"/>
          <w:sz w:val="28"/>
          <w:szCs w:val="28"/>
          <w:lang w:eastAsia="ru-RU"/>
        </w:rPr>
        <w:t>, но и развивают их эмоциональную активность. Формируются такие качества личности, как сопереживание, анализ, связанный с сутью взаимоотношений, а так же осознание собственного желания проявлять эмоциональный отклик  – являющимися составными частями эмоци</w:t>
      </w:r>
      <w:r w:rsidR="00871B10" w:rsidRPr="00BC1DE6">
        <w:rPr>
          <w:rFonts w:ascii="Times New Roman" w:hAnsi="Times New Roman"/>
          <w:sz w:val="28"/>
          <w:szCs w:val="28"/>
          <w:lang w:eastAsia="ru-RU"/>
        </w:rPr>
        <w:t>ональной отзывчивости</w:t>
      </w:r>
      <w:r w:rsidRPr="00BC1DE6">
        <w:rPr>
          <w:rFonts w:ascii="Times New Roman" w:hAnsi="Times New Roman"/>
          <w:sz w:val="28"/>
          <w:szCs w:val="28"/>
          <w:lang w:eastAsia="ru-RU"/>
        </w:rPr>
        <w:t xml:space="preserve">. </w:t>
      </w:r>
    </w:p>
    <w:p w:rsidR="00185BB0" w:rsidRPr="00BC1DE6" w:rsidRDefault="00185BB0" w:rsidP="00185BB0">
      <w:pPr>
        <w:spacing w:after="0" w:line="360" w:lineRule="auto"/>
        <w:ind w:firstLine="709"/>
        <w:jc w:val="both"/>
        <w:rPr>
          <w:rFonts w:ascii="Times New Roman" w:hAnsi="Times New Roman"/>
          <w:sz w:val="28"/>
          <w:szCs w:val="28"/>
        </w:rPr>
      </w:pPr>
      <w:r w:rsidRPr="00BC1DE6">
        <w:rPr>
          <w:rFonts w:ascii="Times New Roman" w:hAnsi="Times New Roman"/>
          <w:sz w:val="28"/>
          <w:szCs w:val="28"/>
        </w:rPr>
        <w:t>Формирование эмоциональной отзывчивости у младших школьников происходит на основе общения с произведениями литературы. Именно они являются древним, мягким средством воздействия на развитие ребенка, на приобретение знаний и представлений, а затем и умения. В литературе автором рисуются выразительные картины, живые образы, передаются поступки героев, их разговоры, мысли, чувства, эмоции. Одной из первостепенных задач литературного произведения является активизация воображения читателей, создание условий для представления событий, характеров, литературных образов, содействовать активизации эмоционального отклика в душе, мыслях и чувствах. Искусство слова побуждает читателя переживать описываемую ситуацию вместе с героями, испытывать те же чувства и эмоции: печаль, радость, страх, сомнения.</w:t>
      </w:r>
    </w:p>
    <w:p w:rsidR="00185BB0" w:rsidRPr="00BC1DE6" w:rsidRDefault="00185BB0" w:rsidP="00185BB0">
      <w:pPr>
        <w:autoSpaceDE w:val="0"/>
        <w:autoSpaceDN w:val="0"/>
        <w:adjustRightInd w:val="0"/>
        <w:spacing w:after="0" w:line="360" w:lineRule="auto"/>
        <w:ind w:firstLine="709"/>
        <w:jc w:val="both"/>
        <w:rPr>
          <w:rFonts w:ascii="Times New Roman" w:hAnsi="Times New Roman"/>
          <w:sz w:val="28"/>
          <w:szCs w:val="28"/>
          <w:lang w:eastAsia="ru-RU"/>
        </w:rPr>
      </w:pPr>
      <w:r w:rsidRPr="00BC1DE6">
        <w:rPr>
          <w:rFonts w:ascii="Times New Roman" w:hAnsi="Times New Roman"/>
          <w:sz w:val="28"/>
          <w:szCs w:val="28"/>
          <w:lang w:eastAsia="ru-RU"/>
        </w:rPr>
        <w:t>В формировании эмоциональной отзывчивости учащихся начальных классов весьма актуальным является формирование гуманных отношений между детьми, воспитание у них действенных нравственных чувств, и этому во мно</w:t>
      </w:r>
      <w:r w:rsidR="00871B10" w:rsidRPr="00BC1DE6">
        <w:rPr>
          <w:rFonts w:ascii="Times New Roman" w:hAnsi="Times New Roman"/>
          <w:sz w:val="28"/>
          <w:szCs w:val="28"/>
          <w:lang w:eastAsia="ru-RU"/>
        </w:rPr>
        <w:t>гом способствуют уроки чтения.  Л</w:t>
      </w:r>
      <w:r w:rsidRPr="00BC1DE6">
        <w:rPr>
          <w:rFonts w:ascii="Times New Roman" w:hAnsi="Times New Roman"/>
          <w:sz w:val="28"/>
          <w:szCs w:val="28"/>
          <w:lang w:eastAsia="ru-RU"/>
        </w:rPr>
        <w:t>итературное чтение наиболее полно обогащает учащихся духовно-нравственными представлениями и понятиями, развивает сознание и чувства детей, вырабатывает навыки и привычки эмоционально отзывчивого поведения.</w:t>
      </w:r>
    </w:p>
    <w:p w:rsidR="00C455A9" w:rsidRPr="00BC1DE6" w:rsidRDefault="00185BB0" w:rsidP="00185BB0">
      <w:pPr>
        <w:autoSpaceDE w:val="0"/>
        <w:autoSpaceDN w:val="0"/>
        <w:adjustRightInd w:val="0"/>
        <w:spacing w:after="0" w:line="360" w:lineRule="auto"/>
        <w:ind w:firstLine="709"/>
        <w:jc w:val="both"/>
        <w:rPr>
          <w:rFonts w:ascii="Times New Roman" w:hAnsi="Times New Roman"/>
          <w:sz w:val="28"/>
          <w:szCs w:val="28"/>
          <w:lang w:eastAsia="ru-RU"/>
        </w:rPr>
      </w:pPr>
      <w:r w:rsidRPr="00BC1DE6">
        <w:rPr>
          <w:rFonts w:ascii="Times New Roman" w:hAnsi="Times New Roman"/>
          <w:sz w:val="28"/>
          <w:szCs w:val="28"/>
          <w:lang w:eastAsia="ru-RU"/>
        </w:rPr>
        <w:t>Из трудов Н.Н. Мулярчик [</w:t>
      </w:r>
      <w:r w:rsidR="00666D1D">
        <w:rPr>
          <w:rFonts w:ascii="Times New Roman" w:hAnsi="Times New Roman"/>
          <w:sz w:val="28"/>
          <w:szCs w:val="28"/>
          <w:lang w:eastAsia="ru-RU"/>
        </w:rPr>
        <w:t>5</w:t>
      </w:r>
      <w:r w:rsidRPr="00BC1DE6">
        <w:rPr>
          <w:rFonts w:ascii="Times New Roman" w:hAnsi="Times New Roman"/>
          <w:sz w:val="28"/>
          <w:szCs w:val="28"/>
          <w:lang w:eastAsia="ru-RU"/>
        </w:rPr>
        <w:t>] видно, что неотъемлемой составляющей в формировании эмоциональной отзывчивости, применимой на уроках литературного чтения является о</w:t>
      </w:r>
      <w:r w:rsidRPr="00BC1DE6">
        <w:rPr>
          <w:rFonts w:ascii="Times New Roman" w:hAnsi="Times New Roman"/>
          <w:bCs/>
          <w:sz w:val="28"/>
          <w:szCs w:val="28"/>
          <w:lang w:eastAsia="ru-RU"/>
        </w:rPr>
        <w:t>риентация на нравственный идеал</w:t>
      </w:r>
      <w:r w:rsidRPr="00BC1DE6">
        <w:rPr>
          <w:rFonts w:ascii="Times New Roman" w:hAnsi="Times New Roman"/>
          <w:sz w:val="28"/>
          <w:szCs w:val="28"/>
          <w:lang w:eastAsia="ru-RU"/>
        </w:rPr>
        <w:t xml:space="preserve">. Учащийся настроен к поиску образца для подражания, который воспринимает, в первую очередь, эмоционально. Идеал есть образец, эмоциональный пример в мыслях и поведении. В нравственном воспитании </w:t>
      </w:r>
      <w:r w:rsidRPr="00BC1DE6">
        <w:rPr>
          <w:rFonts w:ascii="Times New Roman" w:hAnsi="Times New Roman"/>
          <w:sz w:val="28"/>
          <w:szCs w:val="28"/>
          <w:lang w:eastAsia="ru-RU"/>
        </w:rPr>
        <w:lastRenderedPageBreak/>
        <w:t>идеалом могут быть лучшие представители человечест</w:t>
      </w:r>
      <w:r w:rsidR="00C455A9" w:rsidRPr="00BC1DE6">
        <w:rPr>
          <w:rFonts w:ascii="Times New Roman" w:hAnsi="Times New Roman"/>
          <w:sz w:val="28"/>
          <w:szCs w:val="28"/>
          <w:lang w:eastAsia="ru-RU"/>
        </w:rPr>
        <w:t xml:space="preserve">ва. Поэтому очень </w:t>
      </w:r>
      <w:r w:rsidRPr="00BC1DE6">
        <w:rPr>
          <w:rFonts w:ascii="Times New Roman" w:hAnsi="Times New Roman"/>
          <w:sz w:val="28"/>
          <w:szCs w:val="28"/>
          <w:lang w:eastAsia="ru-RU"/>
        </w:rPr>
        <w:t>важн</w:t>
      </w:r>
      <w:r w:rsidR="00C455A9" w:rsidRPr="00BC1DE6">
        <w:rPr>
          <w:rFonts w:ascii="Times New Roman" w:hAnsi="Times New Roman"/>
          <w:sz w:val="28"/>
          <w:szCs w:val="28"/>
          <w:lang w:eastAsia="ru-RU"/>
        </w:rPr>
        <w:t xml:space="preserve">о </w:t>
      </w:r>
      <w:r w:rsidRPr="00BC1DE6">
        <w:rPr>
          <w:rFonts w:ascii="Times New Roman" w:hAnsi="Times New Roman"/>
          <w:sz w:val="28"/>
          <w:szCs w:val="28"/>
          <w:lang w:eastAsia="ru-RU"/>
        </w:rPr>
        <w:t>посвящ</w:t>
      </w:r>
      <w:r w:rsidR="00C455A9" w:rsidRPr="00BC1DE6">
        <w:rPr>
          <w:rFonts w:ascii="Times New Roman" w:hAnsi="Times New Roman"/>
          <w:sz w:val="28"/>
          <w:szCs w:val="28"/>
          <w:lang w:eastAsia="ru-RU"/>
        </w:rPr>
        <w:t xml:space="preserve">ать целые уроки </w:t>
      </w:r>
      <w:r w:rsidRPr="00BC1DE6">
        <w:rPr>
          <w:rFonts w:ascii="Times New Roman" w:hAnsi="Times New Roman"/>
          <w:sz w:val="28"/>
          <w:szCs w:val="28"/>
          <w:lang w:eastAsia="ru-RU"/>
        </w:rPr>
        <w:t xml:space="preserve"> рассмотрению личности литературных героев, обсуждению черт и качеств.</w:t>
      </w:r>
    </w:p>
    <w:p w:rsidR="00185BB0" w:rsidRPr="00BC1DE6" w:rsidRDefault="00185BB0" w:rsidP="00185BB0">
      <w:pPr>
        <w:autoSpaceDE w:val="0"/>
        <w:autoSpaceDN w:val="0"/>
        <w:adjustRightInd w:val="0"/>
        <w:spacing w:after="0" w:line="360" w:lineRule="auto"/>
        <w:ind w:firstLine="709"/>
        <w:jc w:val="both"/>
        <w:rPr>
          <w:rFonts w:ascii="Times New Roman" w:hAnsi="Times New Roman"/>
          <w:sz w:val="28"/>
          <w:szCs w:val="28"/>
          <w:lang w:eastAsia="ru-RU"/>
        </w:rPr>
      </w:pPr>
      <w:r w:rsidRPr="00BC1DE6">
        <w:rPr>
          <w:rFonts w:ascii="Times New Roman" w:hAnsi="Times New Roman"/>
          <w:sz w:val="28"/>
          <w:szCs w:val="28"/>
          <w:lang w:eastAsia="ru-RU"/>
        </w:rPr>
        <w:t>Таким образом</w:t>
      </w:r>
      <w:r w:rsidR="00C455A9" w:rsidRPr="00BC1DE6">
        <w:rPr>
          <w:rFonts w:ascii="Times New Roman" w:hAnsi="Times New Roman"/>
          <w:sz w:val="28"/>
          <w:szCs w:val="28"/>
          <w:lang w:eastAsia="ru-RU"/>
        </w:rPr>
        <w:t>,</w:t>
      </w:r>
      <w:r w:rsidRPr="00BC1DE6">
        <w:rPr>
          <w:rFonts w:ascii="Times New Roman" w:hAnsi="Times New Roman"/>
          <w:sz w:val="28"/>
          <w:szCs w:val="28"/>
          <w:lang w:eastAsia="ru-RU"/>
        </w:rPr>
        <w:t xml:space="preserve"> ключевым условием в формировании эмоциональной отзывчивости у младшего школьника является обогащение опыта восприятия учащимися произведений нравственной направленности. </w:t>
      </w:r>
    </w:p>
    <w:p w:rsidR="00185BB0" w:rsidRPr="00BC1DE6" w:rsidRDefault="00185BB0" w:rsidP="00185BB0">
      <w:pPr>
        <w:autoSpaceDE w:val="0"/>
        <w:autoSpaceDN w:val="0"/>
        <w:adjustRightInd w:val="0"/>
        <w:spacing w:after="0" w:line="360" w:lineRule="auto"/>
        <w:ind w:firstLine="709"/>
        <w:jc w:val="both"/>
        <w:rPr>
          <w:rFonts w:ascii="Times New Roman" w:hAnsi="Times New Roman"/>
          <w:sz w:val="28"/>
          <w:szCs w:val="28"/>
          <w:lang w:eastAsia="ru-RU"/>
        </w:rPr>
      </w:pPr>
      <w:r w:rsidRPr="00BC1DE6">
        <w:rPr>
          <w:rFonts w:ascii="Times New Roman" w:hAnsi="Times New Roman"/>
          <w:sz w:val="28"/>
          <w:szCs w:val="28"/>
          <w:lang w:eastAsia="ru-RU"/>
        </w:rPr>
        <w:t xml:space="preserve">Следующим условием формирования эмоциональной отзывчивости является создание на уроках литературного чтения </w:t>
      </w:r>
      <w:r w:rsidRPr="00BC1DE6">
        <w:rPr>
          <w:rFonts w:ascii="Times New Roman" w:hAnsi="Times New Roman"/>
          <w:bCs/>
          <w:sz w:val="28"/>
          <w:szCs w:val="28"/>
          <w:lang w:eastAsia="ru-RU"/>
        </w:rPr>
        <w:t>ситуаций, побуждающих к рефлексивно-оценочным суждениям. Суть д</w:t>
      </w:r>
      <w:r w:rsidRPr="00BC1DE6">
        <w:rPr>
          <w:rFonts w:ascii="Times New Roman" w:hAnsi="Times New Roman"/>
          <w:sz w:val="28"/>
          <w:szCs w:val="28"/>
          <w:lang w:eastAsia="ru-RU"/>
        </w:rPr>
        <w:t xml:space="preserve">анного условия состоит в том, что учитель, указывая на общечеловеческие ценности и пробуждая противоположные чувства, обостряет у учеников переживания нравственных чувств, осознание духовных ценностей и способствует введению их в систему ценностных ориентаций личности. Совместный с детьми анализ сказочных ситуаций и характеров героев способствует формированию не только умений правильного поведения в тех или иных ситуациях, но и формированию мотивации, эмоционального отклика, </w:t>
      </w:r>
      <w:proofErr w:type="spellStart"/>
      <w:r w:rsidR="00C455A9" w:rsidRPr="00BC1DE6">
        <w:rPr>
          <w:rFonts w:ascii="Times New Roman" w:hAnsi="Times New Roman"/>
          <w:sz w:val="28"/>
          <w:szCs w:val="28"/>
          <w:lang w:eastAsia="ru-RU"/>
        </w:rPr>
        <w:t>эмпатийной</w:t>
      </w:r>
      <w:proofErr w:type="spellEnd"/>
      <w:r w:rsidR="00C455A9" w:rsidRPr="00BC1DE6">
        <w:rPr>
          <w:rFonts w:ascii="Times New Roman" w:hAnsi="Times New Roman"/>
          <w:sz w:val="28"/>
          <w:szCs w:val="28"/>
          <w:lang w:eastAsia="ru-RU"/>
        </w:rPr>
        <w:t xml:space="preserve"> активности</w:t>
      </w:r>
      <w:r w:rsidR="004F5D6A">
        <w:rPr>
          <w:rFonts w:ascii="Times New Roman" w:hAnsi="Times New Roman"/>
          <w:sz w:val="28"/>
          <w:szCs w:val="28"/>
          <w:lang w:eastAsia="ru-RU"/>
        </w:rPr>
        <w:t xml:space="preserve"> </w:t>
      </w:r>
      <w:r w:rsidR="004F5D6A" w:rsidRPr="004F5D6A">
        <w:rPr>
          <w:rFonts w:ascii="Times New Roman" w:hAnsi="Times New Roman"/>
          <w:sz w:val="28"/>
          <w:szCs w:val="28"/>
          <w:lang w:eastAsia="ru-RU"/>
        </w:rPr>
        <w:t>[</w:t>
      </w:r>
      <w:r w:rsidR="00666D1D">
        <w:rPr>
          <w:rFonts w:ascii="Times New Roman" w:hAnsi="Times New Roman"/>
          <w:sz w:val="28"/>
          <w:szCs w:val="28"/>
          <w:lang w:eastAsia="ru-RU"/>
        </w:rPr>
        <w:t>6</w:t>
      </w:r>
      <w:r w:rsidR="004F5D6A" w:rsidRPr="004F5D6A">
        <w:rPr>
          <w:rFonts w:ascii="Times New Roman" w:hAnsi="Times New Roman"/>
          <w:sz w:val="28"/>
          <w:szCs w:val="28"/>
          <w:lang w:eastAsia="ru-RU"/>
        </w:rPr>
        <w:t>]</w:t>
      </w:r>
      <w:r w:rsidRPr="00BC1DE6">
        <w:rPr>
          <w:rFonts w:ascii="Times New Roman" w:hAnsi="Times New Roman"/>
          <w:sz w:val="28"/>
          <w:szCs w:val="28"/>
          <w:lang w:eastAsia="ru-RU"/>
        </w:rPr>
        <w:t xml:space="preserve">. </w:t>
      </w:r>
    </w:p>
    <w:p w:rsidR="00185BB0" w:rsidRPr="00BC1DE6" w:rsidRDefault="00C455A9" w:rsidP="00185BB0">
      <w:pPr>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С целью повышения изучения и повышения уровня сформированности эмоциональной отзывчивости у младших школьников нами была разработана опытно-экспериментальная работа, которая </w:t>
      </w:r>
      <w:r w:rsidR="00185BB0" w:rsidRPr="00BC1DE6">
        <w:rPr>
          <w:rFonts w:ascii="Times New Roman" w:hAnsi="Times New Roman"/>
          <w:sz w:val="28"/>
          <w:szCs w:val="28"/>
        </w:rPr>
        <w:t xml:space="preserve">осуществлялась на базе МБОУ СОШ № 59. В работе принимали участие учащиеся 2 «Б» класса (26 человек - контрольная группа) и учащиеся 2 «В» класса (27 человек - экспериментальная группа). </w:t>
      </w:r>
    </w:p>
    <w:p w:rsidR="00185BB0" w:rsidRPr="00BC1DE6" w:rsidRDefault="00185BB0" w:rsidP="00185BB0">
      <w:pPr>
        <w:spacing w:after="0" w:line="360" w:lineRule="auto"/>
        <w:ind w:firstLine="709"/>
        <w:jc w:val="both"/>
        <w:rPr>
          <w:rFonts w:ascii="Times New Roman" w:hAnsi="Times New Roman"/>
          <w:sz w:val="28"/>
          <w:szCs w:val="28"/>
        </w:rPr>
      </w:pPr>
      <w:r w:rsidRPr="00BC1DE6">
        <w:rPr>
          <w:rFonts w:ascii="Times New Roman" w:hAnsi="Times New Roman"/>
          <w:sz w:val="28"/>
          <w:szCs w:val="28"/>
        </w:rPr>
        <w:t>Работа осуществлялась в три этапа: констатирующий, формирующий и контрольный.</w:t>
      </w:r>
    </w:p>
    <w:p w:rsidR="00185BB0" w:rsidRPr="00BC1DE6" w:rsidRDefault="00C455A9" w:rsidP="00185BB0">
      <w:pPr>
        <w:autoSpaceDE w:val="0"/>
        <w:autoSpaceDN w:val="0"/>
        <w:adjustRightInd w:val="0"/>
        <w:spacing w:after="0" w:line="360" w:lineRule="auto"/>
        <w:ind w:firstLine="720"/>
        <w:jc w:val="both"/>
        <w:rPr>
          <w:rFonts w:ascii="Times New Roman" w:hAnsi="Times New Roman"/>
          <w:sz w:val="28"/>
          <w:szCs w:val="28"/>
        </w:rPr>
      </w:pPr>
      <w:r w:rsidRPr="00BC1DE6">
        <w:rPr>
          <w:rFonts w:ascii="Times New Roman" w:hAnsi="Times New Roman"/>
          <w:sz w:val="28"/>
          <w:szCs w:val="28"/>
          <w:highlight w:val="white"/>
        </w:rPr>
        <w:t>На констатирующем этапе д</w:t>
      </w:r>
      <w:r w:rsidR="00185BB0" w:rsidRPr="00BC1DE6">
        <w:rPr>
          <w:rFonts w:ascii="Times New Roman" w:hAnsi="Times New Roman"/>
          <w:sz w:val="28"/>
          <w:szCs w:val="28"/>
          <w:highlight w:val="white"/>
        </w:rPr>
        <w:t xml:space="preserve">ля выявления уровня сформированности эмоциональной отзывчивости у учащихся во 2-х классах нами были применены следующие методики: </w:t>
      </w:r>
      <w:r w:rsidR="00185BB0" w:rsidRPr="00BC1DE6">
        <w:rPr>
          <w:rFonts w:ascii="Times New Roman" w:hAnsi="Times New Roman"/>
          <w:sz w:val="28"/>
          <w:szCs w:val="28"/>
        </w:rPr>
        <w:t xml:space="preserve">анкетирование «Оцени поступок»; рисуночная методика «Эмоция, какая она?»; методика изображения ответной </w:t>
      </w:r>
      <w:r w:rsidR="00185BB0" w:rsidRPr="00BC1DE6">
        <w:rPr>
          <w:rFonts w:ascii="Times New Roman" w:hAnsi="Times New Roman"/>
          <w:sz w:val="28"/>
          <w:szCs w:val="28"/>
        </w:rPr>
        <w:lastRenderedPageBreak/>
        <w:t>реакции; наблюдение за учащимися в процессе коллективного творческого дела «Трудовой десант».</w:t>
      </w:r>
    </w:p>
    <w:p w:rsidR="00185BB0" w:rsidRPr="00BC1DE6" w:rsidRDefault="00185BB0" w:rsidP="00185BB0">
      <w:pPr>
        <w:spacing w:after="0" w:line="360" w:lineRule="auto"/>
        <w:ind w:firstLine="720"/>
        <w:jc w:val="both"/>
        <w:rPr>
          <w:rFonts w:ascii="Times New Roman" w:hAnsi="Times New Roman"/>
          <w:sz w:val="28"/>
          <w:szCs w:val="28"/>
          <w:lang w:eastAsia="ru-RU"/>
        </w:rPr>
      </w:pPr>
      <w:r w:rsidRPr="00BC1DE6">
        <w:rPr>
          <w:rFonts w:ascii="Times New Roman" w:hAnsi="Times New Roman"/>
          <w:sz w:val="28"/>
          <w:szCs w:val="28"/>
          <w:lang w:eastAsia="ru-RU"/>
        </w:rPr>
        <w:t xml:space="preserve">Для выявления когнитивного компонента эмоциональной отзывчивости, а именно знаний эмоций, эмоциональных состояний человека, которые позволяют учащемуся ориентироваться в многообразии чувств и эмоций, распознавать их, а впоследствии проявлять способность к эмоциональному отклику на них, нами были проведены следующие методики: анкетирование  «Оцени поступок», рисуночная методика «Эмоция, какая она?». </w:t>
      </w:r>
    </w:p>
    <w:p w:rsidR="00185BB0" w:rsidRPr="00BC1DE6" w:rsidRDefault="00185BB0" w:rsidP="00185BB0">
      <w:pPr>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В результате проведенного диагностического этапа было выявлено процентное соотношение уровней сформированности эмоционально-нравственной отзывчивости у младших школьников, представленное в Таблице </w:t>
      </w:r>
      <w:r w:rsidR="00C313B2" w:rsidRPr="00BC1DE6">
        <w:rPr>
          <w:rFonts w:ascii="Times New Roman" w:hAnsi="Times New Roman"/>
          <w:sz w:val="28"/>
          <w:szCs w:val="28"/>
        </w:rPr>
        <w:t>1</w:t>
      </w:r>
      <w:r w:rsidRPr="00BC1DE6">
        <w:rPr>
          <w:rFonts w:ascii="Times New Roman" w:hAnsi="Times New Roman"/>
          <w:sz w:val="28"/>
          <w:szCs w:val="28"/>
        </w:rPr>
        <w:t>.</w:t>
      </w:r>
    </w:p>
    <w:p w:rsidR="00185BB0" w:rsidRPr="00997F0C" w:rsidRDefault="00185BB0" w:rsidP="00185BB0">
      <w:pPr>
        <w:spacing w:after="0" w:line="360" w:lineRule="auto"/>
        <w:ind w:firstLine="709"/>
        <w:jc w:val="center"/>
        <w:rPr>
          <w:rFonts w:ascii="Times New Roman" w:hAnsi="Times New Roman"/>
          <w:sz w:val="28"/>
          <w:szCs w:val="28"/>
        </w:rPr>
      </w:pPr>
      <w:r w:rsidRPr="00997F0C">
        <w:rPr>
          <w:rFonts w:ascii="Times New Roman" w:hAnsi="Times New Roman"/>
          <w:sz w:val="28"/>
          <w:szCs w:val="28"/>
        </w:rPr>
        <w:t xml:space="preserve">Таблица </w:t>
      </w:r>
      <w:r w:rsidR="00C313B2" w:rsidRPr="00997F0C">
        <w:rPr>
          <w:rFonts w:ascii="Times New Roman" w:hAnsi="Times New Roman"/>
          <w:sz w:val="28"/>
          <w:szCs w:val="28"/>
        </w:rPr>
        <w:t>1</w:t>
      </w:r>
      <w:r w:rsidRPr="00997F0C">
        <w:rPr>
          <w:rFonts w:ascii="Times New Roman" w:hAnsi="Times New Roman"/>
          <w:sz w:val="28"/>
          <w:szCs w:val="28"/>
        </w:rPr>
        <w:t xml:space="preserve"> - Уровень сформированности эмоциональной отзывчивости у младших школьников</w:t>
      </w:r>
      <w:proofErr w:type="gramStart"/>
      <w:r w:rsidR="00530B40" w:rsidRPr="00997F0C">
        <w:rPr>
          <w:rFonts w:ascii="Times New Roman" w:hAnsi="Times New Roman"/>
          <w:sz w:val="28"/>
          <w:szCs w:val="28"/>
        </w:rPr>
        <w:t xml:space="preserve"> (%)</w:t>
      </w:r>
      <w:proofErr w:type="gramEnd"/>
    </w:p>
    <w:p w:rsidR="00E616D7" w:rsidRDefault="00E616D7" w:rsidP="00E616D7">
      <w:pPr>
        <w:spacing w:after="0" w:line="360" w:lineRule="auto"/>
        <w:ind w:firstLine="720"/>
        <w:jc w:val="center"/>
        <w:rPr>
          <w:rFonts w:ascii="Times New Roman" w:hAnsi="Times New Roman"/>
          <w:sz w:val="28"/>
          <w:szCs w:val="28"/>
        </w:rPr>
      </w:pPr>
    </w:p>
    <w:tbl>
      <w:tblPr>
        <w:tblStyle w:val="aa"/>
        <w:tblW w:w="7830" w:type="dxa"/>
        <w:jc w:val="center"/>
        <w:tblInd w:w="250" w:type="dxa"/>
        <w:tblLook w:val="04A0"/>
      </w:tblPr>
      <w:tblGrid>
        <w:gridCol w:w="2835"/>
        <w:gridCol w:w="2594"/>
        <w:gridCol w:w="2401"/>
      </w:tblGrid>
      <w:tr w:rsidR="00E616D7" w:rsidTr="00E616D7">
        <w:trPr>
          <w:jc w:val="center"/>
        </w:trPr>
        <w:tc>
          <w:tcPr>
            <w:tcW w:w="2835" w:type="dxa"/>
          </w:tcPr>
          <w:p w:rsidR="00E616D7" w:rsidRDefault="00E616D7" w:rsidP="00E616D7">
            <w:pPr>
              <w:spacing w:line="360" w:lineRule="auto"/>
              <w:jc w:val="center"/>
              <w:rPr>
                <w:rFonts w:ascii="Times New Roman" w:hAnsi="Times New Roman"/>
                <w:sz w:val="28"/>
                <w:szCs w:val="28"/>
              </w:rPr>
            </w:pPr>
            <w:r>
              <w:rPr>
                <w:rFonts w:ascii="Times New Roman" w:hAnsi="Times New Roman"/>
                <w:sz w:val="28"/>
                <w:szCs w:val="28"/>
              </w:rPr>
              <w:t xml:space="preserve">                     </w:t>
            </w:r>
            <w:r w:rsidRPr="005F05C9">
              <w:rPr>
                <w:rFonts w:ascii="Times New Roman" w:hAnsi="Times New Roman"/>
                <w:sz w:val="28"/>
                <w:szCs w:val="28"/>
              </w:rPr>
              <w:t>Группа</w:t>
            </w:r>
          </w:p>
          <w:p w:rsidR="00E616D7" w:rsidRPr="005F05C9" w:rsidRDefault="00E616D7" w:rsidP="00E616D7">
            <w:pPr>
              <w:spacing w:line="360" w:lineRule="auto"/>
              <w:rPr>
                <w:rFonts w:ascii="Times New Roman" w:hAnsi="Times New Roman"/>
                <w:sz w:val="28"/>
                <w:szCs w:val="28"/>
              </w:rPr>
            </w:pPr>
            <w:r>
              <w:rPr>
                <w:rFonts w:ascii="Times New Roman" w:hAnsi="Times New Roman"/>
                <w:sz w:val="28"/>
                <w:szCs w:val="28"/>
              </w:rPr>
              <w:t>Уровень</w:t>
            </w:r>
          </w:p>
        </w:tc>
        <w:tc>
          <w:tcPr>
            <w:tcW w:w="2594" w:type="dxa"/>
            <w:vAlign w:val="center"/>
          </w:tcPr>
          <w:p w:rsidR="00E616D7" w:rsidRPr="005F05C9" w:rsidRDefault="00E616D7" w:rsidP="00E616D7">
            <w:pPr>
              <w:spacing w:line="360" w:lineRule="auto"/>
              <w:jc w:val="center"/>
              <w:rPr>
                <w:rFonts w:ascii="Times New Roman" w:hAnsi="Times New Roman"/>
                <w:sz w:val="28"/>
                <w:szCs w:val="28"/>
              </w:rPr>
            </w:pPr>
            <w:r w:rsidRPr="005F05C9">
              <w:rPr>
                <w:rFonts w:ascii="Times New Roman" w:hAnsi="Times New Roman"/>
                <w:sz w:val="28"/>
                <w:szCs w:val="28"/>
              </w:rPr>
              <w:t>Экспериментальная группа</w:t>
            </w:r>
          </w:p>
        </w:tc>
        <w:tc>
          <w:tcPr>
            <w:tcW w:w="2401" w:type="dxa"/>
            <w:vAlign w:val="center"/>
          </w:tcPr>
          <w:p w:rsidR="00E616D7" w:rsidRPr="005F05C9" w:rsidRDefault="00E616D7" w:rsidP="00E616D7">
            <w:pPr>
              <w:spacing w:line="360" w:lineRule="auto"/>
              <w:jc w:val="center"/>
              <w:rPr>
                <w:rFonts w:ascii="Times New Roman" w:hAnsi="Times New Roman"/>
                <w:sz w:val="28"/>
                <w:szCs w:val="28"/>
              </w:rPr>
            </w:pPr>
            <w:r w:rsidRPr="005F05C9">
              <w:rPr>
                <w:rFonts w:ascii="Times New Roman" w:hAnsi="Times New Roman"/>
                <w:sz w:val="28"/>
                <w:szCs w:val="28"/>
              </w:rPr>
              <w:t>Контрольная группа</w:t>
            </w:r>
          </w:p>
        </w:tc>
      </w:tr>
      <w:tr w:rsidR="00E616D7" w:rsidTr="00E616D7">
        <w:trPr>
          <w:jc w:val="center"/>
        </w:trPr>
        <w:tc>
          <w:tcPr>
            <w:tcW w:w="2835"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Высокий уровень</w:t>
            </w:r>
          </w:p>
        </w:tc>
        <w:tc>
          <w:tcPr>
            <w:tcW w:w="2594" w:type="dxa"/>
            <w:vAlign w:val="center"/>
          </w:tcPr>
          <w:p w:rsidR="00E616D7" w:rsidRPr="003519F9"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22</w:t>
            </w:r>
            <w:r>
              <w:rPr>
                <w:rFonts w:ascii="Times New Roman" w:hAnsi="Times New Roman"/>
                <w:sz w:val="28"/>
                <w:szCs w:val="28"/>
              </w:rPr>
              <w:t>,2</w:t>
            </w:r>
          </w:p>
        </w:tc>
        <w:tc>
          <w:tcPr>
            <w:tcW w:w="2401" w:type="dxa"/>
            <w:vAlign w:val="center"/>
          </w:tcPr>
          <w:p w:rsidR="00E616D7" w:rsidRPr="00BC1DE6" w:rsidRDefault="00E616D7" w:rsidP="00E616D7">
            <w:pPr>
              <w:spacing w:line="360" w:lineRule="auto"/>
              <w:jc w:val="center"/>
              <w:rPr>
                <w:rFonts w:ascii="Times New Roman" w:hAnsi="Times New Roman"/>
                <w:sz w:val="28"/>
                <w:szCs w:val="28"/>
              </w:rPr>
            </w:pPr>
            <w:r>
              <w:rPr>
                <w:rFonts w:ascii="Times New Roman" w:hAnsi="Times New Roman"/>
                <w:sz w:val="28"/>
                <w:szCs w:val="28"/>
              </w:rPr>
              <w:t>30,8</w:t>
            </w:r>
          </w:p>
        </w:tc>
      </w:tr>
      <w:tr w:rsidR="00E616D7" w:rsidTr="00E616D7">
        <w:trPr>
          <w:jc w:val="center"/>
        </w:trPr>
        <w:tc>
          <w:tcPr>
            <w:tcW w:w="2835"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Средний уровень</w:t>
            </w:r>
          </w:p>
        </w:tc>
        <w:tc>
          <w:tcPr>
            <w:tcW w:w="2594"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5</w:t>
            </w:r>
            <w:r>
              <w:rPr>
                <w:rFonts w:ascii="Times New Roman" w:hAnsi="Times New Roman"/>
                <w:sz w:val="28"/>
                <w:szCs w:val="28"/>
              </w:rPr>
              <w:t>5,5</w:t>
            </w:r>
          </w:p>
        </w:tc>
        <w:tc>
          <w:tcPr>
            <w:tcW w:w="2401"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5</w:t>
            </w:r>
            <w:r>
              <w:rPr>
                <w:rFonts w:ascii="Times New Roman" w:hAnsi="Times New Roman"/>
                <w:sz w:val="28"/>
                <w:szCs w:val="28"/>
              </w:rPr>
              <w:t>7,7</w:t>
            </w:r>
          </w:p>
        </w:tc>
      </w:tr>
      <w:tr w:rsidR="00E616D7" w:rsidTr="00E616D7">
        <w:trPr>
          <w:jc w:val="center"/>
        </w:trPr>
        <w:tc>
          <w:tcPr>
            <w:tcW w:w="2835"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Низкий уровень</w:t>
            </w:r>
          </w:p>
        </w:tc>
        <w:tc>
          <w:tcPr>
            <w:tcW w:w="2594"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22</w:t>
            </w:r>
            <w:r>
              <w:rPr>
                <w:rFonts w:ascii="Times New Roman" w:hAnsi="Times New Roman"/>
                <w:sz w:val="28"/>
                <w:szCs w:val="28"/>
              </w:rPr>
              <w:t>,2</w:t>
            </w:r>
          </w:p>
        </w:tc>
        <w:tc>
          <w:tcPr>
            <w:tcW w:w="2401" w:type="dxa"/>
            <w:vAlign w:val="center"/>
          </w:tcPr>
          <w:p w:rsidR="00E616D7" w:rsidRPr="00BC1DE6" w:rsidRDefault="00E616D7" w:rsidP="00E616D7">
            <w:pPr>
              <w:spacing w:line="360" w:lineRule="auto"/>
              <w:jc w:val="center"/>
              <w:rPr>
                <w:rFonts w:ascii="Times New Roman" w:hAnsi="Times New Roman"/>
                <w:sz w:val="28"/>
                <w:szCs w:val="28"/>
              </w:rPr>
            </w:pPr>
            <w:r w:rsidRPr="00BC1DE6">
              <w:rPr>
                <w:rFonts w:ascii="Times New Roman" w:hAnsi="Times New Roman"/>
                <w:sz w:val="28"/>
                <w:szCs w:val="28"/>
              </w:rPr>
              <w:t>11</w:t>
            </w:r>
            <w:r>
              <w:rPr>
                <w:rFonts w:ascii="Times New Roman" w:hAnsi="Times New Roman"/>
                <w:sz w:val="28"/>
                <w:szCs w:val="28"/>
              </w:rPr>
              <w:t>,5</w:t>
            </w:r>
          </w:p>
        </w:tc>
      </w:tr>
    </w:tbl>
    <w:p w:rsidR="00D84F34" w:rsidRDefault="00D84F34" w:rsidP="00C455A9">
      <w:pPr>
        <w:spacing w:after="0" w:line="360" w:lineRule="auto"/>
        <w:ind w:firstLine="720"/>
        <w:jc w:val="both"/>
        <w:rPr>
          <w:rFonts w:ascii="Times New Roman" w:hAnsi="Times New Roman"/>
          <w:sz w:val="28"/>
          <w:szCs w:val="28"/>
        </w:rPr>
      </w:pPr>
    </w:p>
    <w:p w:rsidR="00C455A9" w:rsidRPr="00BC1DE6" w:rsidRDefault="00C455A9" w:rsidP="00C455A9">
      <w:pPr>
        <w:spacing w:after="0" w:line="360" w:lineRule="auto"/>
        <w:ind w:firstLine="720"/>
        <w:jc w:val="both"/>
        <w:rPr>
          <w:rFonts w:ascii="Times New Roman" w:hAnsi="Times New Roman"/>
          <w:sz w:val="28"/>
          <w:szCs w:val="28"/>
        </w:rPr>
      </w:pPr>
      <w:proofErr w:type="gramStart"/>
      <w:r w:rsidRPr="00BC1DE6">
        <w:rPr>
          <w:rFonts w:ascii="Times New Roman" w:hAnsi="Times New Roman"/>
          <w:sz w:val="28"/>
          <w:szCs w:val="28"/>
        </w:rPr>
        <w:t>Результаты диагностик доказывают, что среди множества нравственных чувств преобладают благородные чувства: доброта, отзывчивость, сердечность, порядочность, дружелюбие, нежели отрицательные: злоба, зависть, черствость.</w:t>
      </w:r>
      <w:proofErr w:type="gramEnd"/>
      <w:r w:rsidRPr="00BC1DE6">
        <w:rPr>
          <w:rFonts w:ascii="Times New Roman" w:hAnsi="Times New Roman"/>
          <w:sz w:val="28"/>
          <w:szCs w:val="28"/>
        </w:rPr>
        <w:t xml:space="preserve"> У небольшого количества  учащихся отмечаются проявления эмоциональной отзывчивости, с необходимыми для этого качествами: чуткости, отзывчивости, справедливости и взаимопомощи, но в то же время у большинства учащихся </w:t>
      </w:r>
      <w:r w:rsidRPr="00BC1DE6">
        <w:rPr>
          <w:rFonts w:ascii="Times New Roman" w:hAnsi="Times New Roman"/>
          <w:sz w:val="28"/>
          <w:szCs w:val="28"/>
        </w:rPr>
        <w:lastRenderedPageBreak/>
        <w:t>отмечается средний и низкий уровни сформированности данной нравственной категории.</w:t>
      </w:r>
    </w:p>
    <w:p w:rsidR="00185BB0" w:rsidRPr="00BC1DE6" w:rsidRDefault="00185BB0" w:rsidP="00185BB0">
      <w:pPr>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Формирующий этап педагогического эксперимента </w:t>
      </w:r>
      <w:r w:rsidR="00C455A9" w:rsidRPr="00BC1DE6">
        <w:rPr>
          <w:rFonts w:ascii="Times New Roman" w:hAnsi="Times New Roman"/>
          <w:sz w:val="28"/>
          <w:szCs w:val="28"/>
        </w:rPr>
        <w:t>включал в себя три</w:t>
      </w:r>
      <w:r w:rsidRPr="00BC1DE6">
        <w:rPr>
          <w:rFonts w:ascii="Times New Roman" w:hAnsi="Times New Roman"/>
          <w:sz w:val="28"/>
          <w:szCs w:val="28"/>
        </w:rPr>
        <w:t xml:space="preserve"> этап</w:t>
      </w:r>
      <w:r w:rsidR="00C455A9" w:rsidRPr="00BC1DE6">
        <w:rPr>
          <w:rFonts w:ascii="Times New Roman" w:hAnsi="Times New Roman"/>
          <w:sz w:val="28"/>
          <w:szCs w:val="28"/>
        </w:rPr>
        <w:t>а</w:t>
      </w:r>
      <w:r w:rsidRPr="00BC1DE6">
        <w:rPr>
          <w:rFonts w:ascii="Times New Roman" w:hAnsi="Times New Roman"/>
          <w:sz w:val="28"/>
          <w:szCs w:val="28"/>
        </w:rPr>
        <w:t>: вводный, основной и заключительный.</w:t>
      </w:r>
    </w:p>
    <w:p w:rsidR="00185BB0" w:rsidRPr="00BC1DE6" w:rsidRDefault="00185BB0" w:rsidP="00185BB0">
      <w:pPr>
        <w:pStyle w:val="a3"/>
        <w:shd w:val="clear" w:color="auto" w:fill="FFFFFF"/>
        <w:spacing w:before="0" w:beforeAutospacing="0" w:after="0" w:afterAutospacing="0" w:line="360" w:lineRule="auto"/>
        <w:ind w:firstLine="709"/>
        <w:jc w:val="both"/>
        <w:rPr>
          <w:sz w:val="28"/>
          <w:szCs w:val="28"/>
        </w:rPr>
      </w:pPr>
      <w:r w:rsidRPr="00BC1DE6">
        <w:rPr>
          <w:sz w:val="28"/>
          <w:szCs w:val="28"/>
        </w:rPr>
        <w:t xml:space="preserve">Вводный этап включал в себя 3 урока, направленных на формирование умения эмоционально откликаться на внешний раздражитель, например на ситуацию нравственного выбора, на яркие образы литературных героев, на сюжетные события, описываемые автором произведения. </w:t>
      </w:r>
    </w:p>
    <w:p w:rsidR="00C455A9" w:rsidRPr="00BC1DE6" w:rsidRDefault="00C455A9" w:rsidP="00185BB0">
      <w:pPr>
        <w:pStyle w:val="a3"/>
        <w:shd w:val="clear" w:color="auto" w:fill="FFFFFF"/>
        <w:spacing w:before="0" w:beforeAutospacing="0" w:after="0" w:afterAutospacing="0" w:line="360" w:lineRule="auto"/>
        <w:ind w:firstLine="709"/>
        <w:jc w:val="both"/>
        <w:rPr>
          <w:sz w:val="28"/>
          <w:szCs w:val="28"/>
        </w:rPr>
      </w:pPr>
      <w:r w:rsidRPr="00BC1DE6">
        <w:rPr>
          <w:sz w:val="28"/>
          <w:szCs w:val="28"/>
        </w:rPr>
        <w:t>На уроках вводного цикла учащимся предлагались задания, связанные с проявлением элементарных умений анализировать представленный литературный текст. Например, при работе со сказкой «Напуганные медведь и волки» учащимся предлагалось перечислить главных героев произведений,  дать характеристику персонажам: козел, баран и кот. При анализе их образов учащиеся отмечали модели поведения, поступки, образность речи, а самое главное - перечисляли эмоциональные состояния каждого из героев. Например, образ кота вызвал у учащихся такие эмоции как: жалость, сострадание, сочувствие.</w:t>
      </w:r>
    </w:p>
    <w:p w:rsidR="00C455A9" w:rsidRPr="00BC1DE6" w:rsidRDefault="00185BB0" w:rsidP="00C455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9"/>
        <w:jc w:val="both"/>
        <w:rPr>
          <w:rFonts w:ascii="Times New Roman" w:hAnsi="Times New Roman"/>
          <w:sz w:val="28"/>
          <w:szCs w:val="28"/>
        </w:rPr>
      </w:pPr>
      <w:r w:rsidRPr="00BC1DE6">
        <w:rPr>
          <w:rFonts w:ascii="Times New Roman" w:hAnsi="Times New Roman" w:cs="Times New Roman"/>
          <w:sz w:val="28"/>
          <w:szCs w:val="28"/>
        </w:rPr>
        <w:t xml:space="preserve">Основной этап заключался в активном побуждении учащихся к углубленному эмоциональному переживанию, связанном с интерпретацией художественного образа и способности к синестезии (полное чувственное восприятие). </w:t>
      </w:r>
      <w:r w:rsidR="00C455A9" w:rsidRPr="00BC1DE6">
        <w:rPr>
          <w:rFonts w:ascii="Times New Roman" w:hAnsi="Times New Roman" w:cs="Times New Roman"/>
          <w:sz w:val="28"/>
          <w:szCs w:val="28"/>
        </w:rPr>
        <w:t>Например, при изучении африканской сказки «Похождения дикого кота Симбы» мнения учащихся выполняли задание, связанное с зарисовкой основной черты</w:t>
      </w:r>
      <w:r w:rsidR="00C455A9" w:rsidRPr="00BC1DE6">
        <w:rPr>
          <w:rFonts w:ascii="Times New Roman" w:hAnsi="Times New Roman"/>
          <w:sz w:val="28"/>
          <w:szCs w:val="28"/>
        </w:rPr>
        <w:t xml:space="preserve"> понравившегося героя. Большинство учащихся изобразили кота </w:t>
      </w:r>
      <w:proofErr w:type="spellStart"/>
      <w:r w:rsidR="00C455A9" w:rsidRPr="00BC1DE6">
        <w:rPr>
          <w:rFonts w:ascii="Times New Roman" w:hAnsi="Times New Roman"/>
          <w:sz w:val="28"/>
          <w:szCs w:val="28"/>
        </w:rPr>
        <w:t>Симбу</w:t>
      </w:r>
      <w:proofErr w:type="spellEnd"/>
      <w:r w:rsidR="00C455A9" w:rsidRPr="00BC1DE6">
        <w:rPr>
          <w:rFonts w:ascii="Times New Roman" w:hAnsi="Times New Roman"/>
          <w:sz w:val="28"/>
          <w:szCs w:val="28"/>
        </w:rPr>
        <w:t xml:space="preserve"> с изогнутой спиной, хитрыми глазами и виляющим хвостом. </w:t>
      </w:r>
      <w:proofErr w:type="gramStart"/>
      <w:r w:rsidR="00C455A9" w:rsidRPr="00BC1DE6">
        <w:rPr>
          <w:rFonts w:ascii="Times New Roman" w:hAnsi="Times New Roman"/>
          <w:sz w:val="28"/>
          <w:szCs w:val="28"/>
        </w:rPr>
        <w:t>Описывая его ребята употребляли</w:t>
      </w:r>
      <w:proofErr w:type="gramEnd"/>
      <w:r w:rsidR="00C455A9" w:rsidRPr="00BC1DE6">
        <w:rPr>
          <w:rFonts w:ascii="Times New Roman" w:hAnsi="Times New Roman"/>
          <w:sz w:val="28"/>
          <w:szCs w:val="28"/>
        </w:rPr>
        <w:t xml:space="preserve"> в речи такие эпитеты как: хитрый, обманщик, нечестный, плут. Рассуждая о ситуации, в которой участвовала Сова, учащиеся говорили, что кот получил по заслугам, что мудрая птица вывела его на чистую воду. </w:t>
      </w:r>
    </w:p>
    <w:p w:rsidR="00185BB0" w:rsidRPr="004F5D6A" w:rsidRDefault="00C455A9" w:rsidP="004F5D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Также на уроках основного этапа формирующего эксперимента младшие школьники выполняли ряд творческих заданий. Одним из основных </w:t>
      </w:r>
      <w:r w:rsidRPr="00BC1DE6">
        <w:rPr>
          <w:rFonts w:ascii="Times New Roman" w:hAnsi="Times New Roman"/>
          <w:sz w:val="28"/>
          <w:szCs w:val="28"/>
        </w:rPr>
        <w:lastRenderedPageBreak/>
        <w:t>видов заданий являлся рассказ отрывка рассказа или сказки от лица того или иного героя. Данный вид упражнения позволяет учащемуся не только понять героя, но и прочувствовать те переживания и эмоции, о которых автор не упоминал в тексте.</w:t>
      </w:r>
    </w:p>
    <w:p w:rsidR="00C455A9" w:rsidRPr="00BC1DE6" w:rsidRDefault="00185BB0" w:rsidP="00C455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9"/>
        <w:jc w:val="both"/>
        <w:rPr>
          <w:rFonts w:ascii="Times New Roman" w:hAnsi="Times New Roman"/>
          <w:sz w:val="28"/>
          <w:szCs w:val="28"/>
        </w:rPr>
      </w:pPr>
      <w:r w:rsidRPr="00BC1DE6">
        <w:rPr>
          <w:rFonts w:ascii="Times New Roman" w:hAnsi="Times New Roman" w:cs="Times New Roman"/>
          <w:sz w:val="28"/>
          <w:szCs w:val="28"/>
        </w:rPr>
        <w:t xml:space="preserve">Заключительный этап уроков был направлен на обобщение полученных знаний и закрепление способностей к восприятию и адекватному реагированию на эмоциональные состояния литературных героев. </w:t>
      </w:r>
      <w:r w:rsidR="00C455A9" w:rsidRPr="00BC1DE6">
        <w:rPr>
          <w:rFonts w:ascii="Times New Roman" w:hAnsi="Times New Roman" w:cs="Times New Roman"/>
          <w:sz w:val="28"/>
          <w:szCs w:val="28"/>
        </w:rPr>
        <w:t>Так на итоговом занятии нами была организована драматизация отрывка произведения «Дикие лебеди». По мнению самих учащихся, всем исполнителям удалось наиболее полно передать</w:t>
      </w:r>
      <w:r w:rsidR="00C455A9" w:rsidRPr="00BC1DE6">
        <w:rPr>
          <w:rFonts w:ascii="Times New Roman" w:hAnsi="Times New Roman"/>
          <w:sz w:val="28"/>
          <w:szCs w:val="28"/>
        </w:rPr>
        <w:t xml:space="preserve"> эмоциональное состояние их персонажа, наиболее ярко представить его зрителям. А исполнители после представления делились впечатлениями от собственной игры, говоря о том, что они действительно воплотились в своего героя, переживали те эмоции, которые, как они считали, испытывает их персонаж. Стоит отметить, что учащиеся экспериментальной группы, делясь впечатлениями на итоговом занятии, описывали эмоции и ощущения, испытываемые ими в процессе драматизации, которые наиболее точно соответствовали образам их героев. Это свидетельствует о том, что младшие школьники максимально приняли на себя состояние персонажей.  </w:t>
      </w:r>
    </w:p>
    <w:p w:rsidR="00C455A9" w:rsidRPr="00BC1DE6" w:rsidRDefault="0025249E" w:rsidP="00252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В дополнении к подобным заданиям были включены упражнения на иллюстрирование изучаемых произведений. Ученики с удовольствием наделяли персонажей гиперболизированными чертами, что говорит о стремлении наиболее точно выразить эмоциональное состояние и переживания героя. Например, при изображении оловянного солдатика большое количество учащихся намеренно уделяли внимание лицу персонажа. Поникший взор, изогнутые брови, опущенные уголки губ демонстрируют ребята. Данное явление позволяет нам сделать вывод о том, что, знакомясь с литературным произведением, с более глубоким вниканием в суть  нравственных норм, ситуаций сложного морального выбора, младшие школьники проживают вместе с персонажами их жизнь, выглядывая за </w:t>
      </w:r>
      <w:r w:rsidRPr="00BC1DE6">
        <w:rPr>
          <w:rFonts w:ascii="Times New Roman" w:hAnsi="Times New Roman"/>
          <w:sz w:val="28"/>
          <w:szCs w:val="28"/>
        </w:rPr>
        <w:lastRenderedPageBreak/>
        <w:t xml:space="preserve">переделы написанного автором. </w:t>
      </w:r>
    </w:p>
    <w:p w:rsidR="0025249E" w:rsidRPr="00BC1DE6" w:rsidRDefault="0025249E" w:rsidP="00252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В целом, во время проведения формирующего этапа педагогического эксперимента учащиеся проявили активность в выполнении всех видов заданий, направленных на формирование эмоциональной отзывчивости. Младшие школьники проявляли интерес не только к литературным произведениям, но и к авторам, их жизни, условиям, повлиявших на них в момент написания произведений литературы. Было замечено, что ученики стали </w:t>
      </w:r>
      <w:r w:rsidR="00C313B2" w:rsidRPr="00BC1DE6">
        <w:rPr>
          <w:rFonts w:ascii="Times New Roman" w:hAnsi="Times New Roman"/>
          <w:sz w:val="28"/>
          <w:szCs w:val="28"/>
        </w:rPr>
        <w:t xml:space="preserve">более </w:t>
      </w:r>
      <w:proofErr w:type="gramStart"/>
      <w:r w:rsidR="00C313B2" w:rsidRPr="00BC1DE6">
        <w:rPr>
          <w:rFonts w:ascii="Times New Roman" w:hAnsi="Times New Roman"/>
          <w:sz w:val="28"/>
          <w:szCs w:val="28"/>
        </w:rPr>
        <w:t>отзывчивыми</w:t>
      </w:r>
      <w:proofErr w:type="gramEnd"/>
      <w:r w:rsidRPr="00BC1DE6">
        <w:rPr>
          <w:rFonts w:ascii="Times New Roman" w:hAnsi="Times New Roman"/>
          <w:sz w:val="28"/>
          <w:szCs w:val="28"/>
        </w:rPr>
        <w:t xml:space="preserve"> к просьбам друг к друга,  проявляли интерес к личности товарища, </w:t>
      </w:r>
      <w:r w:rsidR="00C313B2" w:rsidRPr="00BC1DE6">
        <w:rPr>
          <w:rFonts w:ascii="Times New Roman" w:hAnsi="Times New Roman"/>
          <w:sz w:val="28"/>
          <w:szCs w:val="28"/>
        </w:rPr>
        <w:t>демонстрировали</w:t>
      </w:r>
      <w:r w:rsidRPr="00BC1DE6">
        <w:rPr>
          <w:rFonts w:ascii="Times New Roman" w:hAnsi="Times New Roman"/>
          <w:sz w:val="28"/>
          <w:szCs w:val="28"/>
        </w:rPr>
        <w:t xml:space="preserve"> глубокое понимание</w:t>
      </w:r>
      <w:r w:rsidR="00C313B2" w:rsidRPr="00BC1DE6">
        <w:rPr>
          <w:rFonts w:ascii="Times New Roman" w:hAnsi="Times New Roman"/>
          <w:sz w:val="28"/>
          <w:szCs w:val="28"/>
        </w:rPr>
        <w:t xml:space="preserve"> его </w:t>
      </w:r>
      <w:r w:rsidRPr="00BC1DE6">
        <w:rPr>
          <w:rFonts w:ascii="Times New Roman" w:hAnsi="Times New Roman"/>
          <w:sz w:val="28"/>
          <w:szCs w:val="28"/>
        </w:rPr>
        <w:t>эмоций.</w:t>
      </w:r>
    </w:p>
    <w:p w:rsidR="0025249E" w:rsidRPr="00BC1DE6" w:rsidRDefault="0025249E" w:rsidP="0025249E">
      <w:pPr>
        <w:spacing w:after="0" w:line="360" w:lineRule="auto"/>
        <w:ind w:firstLine="709"/>
        <w:jc w:val="both"/>
        <w:rPr>
          <w:rFonts w:ascii="Times New Roman" w:hAnsi="Times New Roman"/>
          <w:sz w:val="28"/>
          <w:szCs w:val="28"/>
        </w:rPr>
      </w:pPr>
      <w:r w:rsidRPr="00BC1DE6">
        <w:rPr>
          <w:rFonts w:ascii="Times New Roman" w:hAnsi="Times New Roman"/>
          <w:sz w:val="28"/>
          <w:szCs w:val="28"/>
        </w:rPr>
        <w:t>Эффективность проведения экспериментальной работы по формированию эмоциональной отзывчивости у младших школьников на уроках литературного чтения доказана на контрольном этапе, который проводился по тем же диагностическим методикам, что и на констатирующем этапе.</w:t>
      </w:r>
    </w:p>
    <w:p w:rsidR="0025249E" w:rsidRPr="00BC1DE6" w:rsidRDefault="0025249E" w:rsidP="0025249E">
      <w:pPr>
        <w:spacing w:after="0" w:line="360" w:lineRule="auto"/>
        <w:ind w:firstLine="709"/>
        <w:jc w:val="both"/>
        <w:rPr>
          <w:rFonts w:ascii="Times New Roman" w:hAnsi="Times New Roman"/>
          <w:sz w:val="28"/>
          <w:szCs w:val="28"/>
        </w:rPr>
      </w:pPr>
      <w:r w:rsidRPr="00BC1DE6">
        <w:rPr>
          <w:rFonts w:ascii="Times New Roman" w:hAnsi="Times New Roman"/>
          <w:sz w:val="28"/>
          <w:szCs w:val="28"/>
        </w:rPr>
        <w:t xml:space="preserve">По результатам контрольного эксперимента была составлена Таблица </w:t>
      </w:r>
      <w:r w:rsidR="00C313B2" w:rsidRPr="00BC1DE6">
        <w:rPr>
          <w:rFonts w:ascii="Times New Roman" w:hAnsi="Times New Roman"/>
          <w:sz w:val="28"/>
          <w:szCs w:val="28"/>
        </w:rPr>
        <w:t>2</w:t>
      </w:r>
      <w:r w:rsidRPr="00BC1DE6">
        <w:rPr>
          <w:rFonts w:ascii="Times New Roman" w:hAnsi="Times New Roman"/>
          <w:sz w:val="28"/>
          <w:szCs w:val="28"/>
        </w:rPr>
        <w:t xml:space="preserve">,  в которой отражена </w:t>
      </w:r>
      <w:proofErr w:type="gramStart"/>
      <w:r w:rsidRPr="00BC1DE6">
        <w:rPr>
          <w:rFonts w:ascii="Times New Roman" w:hAnsi="Times New Roman"/>
          <w:sz w:val="28"/>
          <w:szCs w:val="28"/>
        </w:rPr>
        <w:t>динамика</w:t>
      </w:r>
      <w:proofErr w:type="gramEnd"/>
      <w:r w:rsidRPr="00BC1DE6">
        <w:rPr>
          <w:rFonts w:ascii="Times New Roman" w:hAnsi="Times New Roman"/>
          <w:sz w:val="28"/>
          <w:szCs w:val="28"/>
        </w:rPr>
        <w:t xml:space="preserve"> изучаемого нами процесса.</w:t>
      </w:r>
    </w:p>
    <w:p w:rsidR="0025249E" w:rsidRPr="00997F0C" w:rsidRDefault="0025249E" w:rsidP="0025249E">
      <w:pPr>
        <w:spacing w:after="0" w:line="360" w:lineRule="auto"/>
        <w:ind w:firstLine="709"/>
        <w:jc w:val="center"/>
        <w:rPr>
          <w:rFonts w:ascii="Times New Roman" w:hAnsi="Times New Roman"/>
          <w:sz w:val="28"/>
          <w:szCs w:val="28"/>
        </w:rPr>
      </w:pPr>
      <w:r w:rsidRPr="00997F0C">
        <w:rPr>
          <w:rFonts w:ascii="Times New Roman" w:hAnsi="Times New Roman"/>
          <w:sz w:val="28"/>
          <w:szCs w:val="28"/>
        </w:rPr>
        <w:t xml:space="preserve">Таблица </w:t>
      </w:r>
      <w:r w:rsidR="00C313B2" w:rsidRPr="00997F0C">
        <w:rPr>
          <w:rFonts w:ascii="Times New Roman" w:hAnsi="Times New Roman"/>
          <w:sz w:val="28"/>
          <w:szCs w:val="28"/>
        </w:rPr>
        <w:t>2</w:t>
      </w:r>
      <w:r w:rsidRPr="00997F0C">
        <w:rPr>
          <w:rFonts w:ascii="Times New Roman" w:hAnsi="Times New Roman"/>
          <w:sz w:val="28"/>
          <w:szCs w:val="28"/>
        </w:rPr>
        <w:t xml:space="preserve"> - Уровень сформированности эмоциональной отзывчивости у младших школьников</w:t>
      </w:r>
      <w:proofErr w:type="gramStart"/>
      <w:r w:rsidR="00766532" w:rsidRPr="00997F0C">
        <w:rPr>
          <w:rFonts w:ascii="Times New Roman" w:hAnsi="Times New Roman"/>
          <w:sz w:val="28"/>
          <w:szCs w:val="28"/>
        </w:rPr>
        <w:t xml:space="preserve"> (%)</w:t>
      </w:r>
      <w:proofErr w:type="gramEnd"/>
    </w:p>
    <w:p w:rsidR="005F05C9" w:rsidRPr="00997F0C" w:rsidRDefault="005F05C9" w:rsidP="0025249E">
      <w:pPr>
        <w:spacing w:after="0" w:line="360" w:lineRule="auto"/>
        <w:ind w:firstLine="709"/>
        <w:jc w:val="center"/>
        <w:rPr>
          <w:rFonts w:ascii="Times New Roman" w:hAnsi="Times New Roman"/>
          <w:sz w:val="28"/>
          <w:szCs w:val="28"/>
        </w:rPr>
      </w:pPr>
    </w:p>
    <w:tbl>
      <w:tblPr>
        <w:tblStyle w:val="aa"/>
        <w:tblW w:w="7830" w:type="dxa"/>
        <w:jc w:val="center"/>
        <w:tblInd w:w="250" w:type="dxa"/>
        <w:tblLook w:val="04A0"/>
      </w:tblPr>
      <w:tblGrid>
        <w:gridCol w:w="2835"/>
        <w:gridCol w:w="2594"/>
        <w:gridCol w:w="2401"/>
      </w:tblGrid>
      <w:tr w:rsidR="005F05C9" w:rsidTr="00D84F34">
        <w:trPr>
          <w:jc w:val="center"/>
        </w:trPr>
        <w:tc>
          <w:tcPr>
            <w:tcW w:w="2835" w:type="dxa"/>
          </w:tcPr>
          <w:p w:rsidR="005F05C9" w:rsidRDefault="005F05C9" w:rsidP="0025249E">
            <w:pPr>
              <w:spacing w:line="360" w:lineRule="auto"/>
              <w:jc w:val="center"/>
              <w:rPr>
                <w:rFonts w:ascii="Times New Roman" w:hAnsi="Times New Roman"/>
                <w:sz w:val="28"/>
                <w:szCs w:val="28"/>
              </w:rPr>
            </w:pPr>
            <w:r>
              <w:rPr>
                <w:rFonts w:ascii="Times New Roman" w:hAnsi="Times New Roman"/>
                <w:sz w:val="28"/>
                <w:szCs w:val="28"/>
              </w:rPr>
              <w:t xml:space="preserve">                       </w:t>
            </w:r>
            <w:r w:rsidRPr="005F05C9">
              <w:rPr>
                <w:rFonts w:ascii="Times New Roman" w:hAnsi="Times New Roman"/>
                <w:sz w:val="28"/>
                <w:szCs w:val="28"/>
              </w:rPr>
              <w:t>Группа</w:t>
            </w:r>
          </w:p>
          <w:p w:rsidR="005F05C9" w:rsidRPr="005F05C9" w:rsidRDefault="005F05C9" w:rsidP="005F05C9">
            <w:pPr>
              <w:spacing w:line="360" w:lineRule="auto"/>
              <w:rPr>
                <w:rFonts w:ascii="Times New Roman" w:hAnsi="Times New Roman"/>
                <w:sz w:val="28"/>
                <w:szCs w:val="28"/>
              </w:rPr>
            </w:pPr>
            <w:r>
              <w:rPr>
                <w:rFonts w:ascii="Times New Roman" w:hAnsi="Times New Roman"/>
                <w:sz w:val="28"/>
                <w:szCs w:val="28"/>
              </w:rPr>
              <w:t>Уровень</w:t>
            </w:r>
          </w:p>
        </w:tc>
        <w:tc>
          <w:tcPr>
            <w:tcW w:w="2594" w:type="dxa"/>
            <w:vAlign w:val="center"/>
          </w:tcPr>
          <w:p w:rsidR="005F05C9" w:rsidRPr="005F05C9" w:rsidRDefault="005F05C9" w:rsidP="00C22D13">
            <w:pPr>
              <w:spacing w:line="360" w:lineRule="auto"/>
              <w:jc w:val="center"/>
              <w:rPr>
                <w:rFonts w:ascii="Times New Roman" w:hAnsi="Times New Roman"/>
                <w:sz w:val="28"/>
                <w:szCs w:val="28"/>
              </w:rPr>
            </w:pPr>
            <w:r w:rsidRPr="005F05C9">
              <w:rPr>
                <w:rFonts w:ascii="Times New Roman" w:hAnsi="Times New Roman"/>
                <w:sz w:val="28"/>
                <w:szCs w:val="28"/>
              </w:rPr>
              <w:t>Экспериментальная группа</w:t>
            </w:r>
          </w:p>
        </w:tc>
        <w:tc>
          <w:tcPr>
            <w:tcW w:w="2401" w:type="dxa"/>
            <w:vAlign w:val="center"/>
          </w:tcPr>
          <w:p w:rsidR="005F05C9" w:rsidRPr="005F05C9" w:rsidRDefault="005F05C9" w:rsidP="00874778">
            <w:pPr>
              <w:spacing w:line="360" w:lineRule="auto"/>
              <w:jc w:val="center"/>
              <w:rPr>
                <w:rFonts w:ascii="Times New Roman" w:hAnsi="Times New Roman"/>
                <w:sz w:val="28"/>
                <w:szCs w:val="28"/>
              </w:rPr>
            </w:pPr>
            <w:r w:rsidRPr="005F05C9">
              <w:rPr>
                <w:rFonts w:ascii="Times New Roman" w:hAnsi="Times New Roman"/>
                <w:sz w:val="28"/>
                <w:szCs w:val="28"/>
              </w:rPr>
              <w:t>Контрольная группа</w:t>
            </w:r>
          </w:p>
        </w:tc>
      </w:tr>
      <w:tr w:rsidR="005F05C9" w:rsidTr="00D84F34">
        <w:trPr>
          <w:jc w:val="center"/>
        </w:trPr>
        <w:tc>
          <w:tcPr>
            <w:tcW w:w="2835" w:type="dxa"/>
            <w:vAlign w:val="center"/>
          </w:tcPr>
          <w:p w:rsidR="005F05C9" w:rsidRPr="00BC1DE6" w:rsidRDefault="005F05C9" w:rsidP="009C2226">
            <w:pPr>
              <w:spacing w:line="360" w:lineRule="auto"/>
              <w:rPr>
                <w:rFonts w:ascii="Times New Roman" w:hAnsi="Times New Roman"/>
                <w:sz w:val="28"/>
                <w:szCs w:val="28"/>
              </w:rPr>
            </w:pPr>
            <w:r w:rsidRPr="00BC1DE6">
              <w:rPr>
                <w:rFonts w:ascii="Times New Roman" w:hAnsi="Times New Roman"/>
                <w:sz w:val="28"/>
                <w:szCs w:val="28"/>
              </w:rPr>
              <w:t>Высокий уровень</w:t>
            </w:r>
          </w:p>
        </w:tc>
        <w:tc>
          <w:tcPr>
            <w:tcW w:w="2594" w:type="dxa"/>
          </w:tcPr>
          <w:p w:rsidR="005F05C9" w:rsidRDefault="005F05C9" w:rsidP="0025249E">
            <w:pPr>
              <w:spacing w:line="360" w:lineRule="auto"/>
              <w:jc w:val="center"/>
              <w:rPr>
                <w:rFonts w:ascii="Times New Roman" w:hAnsi="Times New Roman"/>
                <w:b/>
                <w:sz w:val="28"/>
                <w:szCs w:val="28"/>
              </w:rPr>
            </w:pPr>
            <w:r>
              <w:rPr>
                <w:rFonts w:ascii="Times New Roman" w:hAnsi="Times New Roman"/>
                <w:sz w:val="28"/>
                <w:szCs w:val="28"/>
              </w:rPr>
              <w:t>44,5</w:t>
            </w:r>
          </w:p>
        </w:tc>
        <w:tc>
          <w:tcPr>
            <w:tcW w:w="2401" w:type="dxa"/>
            <w:vAlign w:val="center"/>
          </w:tcPr>
          <w:p w:rsidR="005F05C9" w:rsidRPr="00BC1DE6" w:rsidRDefault="005F05C9" w:rsidP="006D1115">
            <w:pPr>
              <w:spacing w:line="360" w:lineRule="auto"/>
              <w:jc w:val="center"/>
              <w:rPr>
                <w:rFonts w:ascii="Times New Roman" w:hAnsi="Times New Roman"/>
                <w:sz w:val="28"/>
                <w:szCs w:val="28"/>
              </w:rPr>
            </w:pPr>
            <w:r>
              <w:rPr>
                <w:rFonts w:ascii="Times New Roman" w:hAnsi="Times New Roman"/>
                <w:sz w:val="28"/>
                <w:szCs w:val="28"/>
              </w:rPr>
              <w:t>34,6</w:t>
            </w:r>
          </w:p>
        </w:tc>
      </w:tr>
      <w:tr w:rsidR="005F05C9" w:rsidTr="00D84F34">
        <w:trPr>
          <w:jc w:val="center"/>
        </w:trPr>
        <w:tc>
          <w:tcPr>
            <w:tcW w:w="2835" w:type="dxa"/>
            <w:vAlign w:val="center"/>
          </w:tcPr>
          <w:p w:rsidR="005F05C9" w:rsidRPr="00BC1DE6" w:rsidRDefault="005F05C9" w:rsidP="004E182B">
            <w:pPr>
              <w:spacing w:line="360" w:lineRule="auto"/>
              <w:rPr>
                <w:rFonts w:ascii="Times New Roman" w:hAnsi="Times New Roman"/>
                <w:sz w:val="28"/>
                <w:szCs w:val="28"/>
              </w:rPr>
            </w:pPr>
            <w:r w:rsidRPr="00BC1DE6">
              <w:rPr>
                <w:rFonts w:ascii="Times New Roman" w:hAnsi="Times New Roman"/>
                <w:sz w:val="28"/>
                <w:szCs w:val="28"/>
              </w:rPr>
              <w:t>Средний уровень</w:t>
            </w:r>
          </w:p>
        </w:tc>
        <w:tc>
          <w:tcPr>
            <w:tcW w:w="2594" w:type="dxa"/>
            <w:vAlign w:val="center"/>
          </w:tcPr>
          <w:p w:rsidR="005F05C9" w:rsidRPr="00BC1DE6" w:rsidRDefault="005F05C9" w:rsidP="002301D3">
            <w:pPr>
              <w:spacing w:line="360" w:lineRule="auto"/>
              <w:jc w:val="center"/>
              <w:rPr>
                <w:rFonts w:ascii="Times New Roman" w:hAnsi="Times New Roman"/>
                <w:sz w:val="28"/>
                <w:szCs w:val="28"/>
              </w:rPr>
            </w:pPr>
            <w:r>
              <w:rPr>
                <w:rFonts w:ascii="Times New Roman" w:hAnsi="Times New Roman"/>
                <w:sz w:val="28"/>
                <w:szCs w:val="28"/>
              </w:rPr>
              <w:t>55,5</w:t>
            </w:r>
          </w:p>
        </w:tc>
        <w:tc>
          <w:tcPr>
            <w:tcW w:w="2401" w:type="dxa"/>
            <w:vAlign w:val="center"/>
          </w:tcPr>
          <w:p w:rsidR="005F05C9" w:rsidRPr="00BC1DE6" w:rsidRDefault="005F05C9" w:rsidP="00BC6838">
            <w:pPr>
              <w:spacing w:line="360" w:lineRule="auto"/>
              <w:jc w:val="center"/>
              <w:rPr>
                <w:rFonts w:ascii="Times New Roman" w:hAnsi="Times New Roman"/>
                <w:sz w:val="28"/>
                <w:szCs w:val="28"/>
              </w:rPr>
            </w:pPr>
            <w:r>
              <w:rPr>
                <w:rFonts w:ascii="Times New Roman" w:hAnsi="Times New Roman"/>
                <w:sz w:val="28"/>
                <w:szCs w:val="28"/>
              </w:rPr>
              <w:t>61,5</w:t>
            </w:r>
          </w:p>
        </w:tc>
      </w:tr>
      <w:tr w:rsidR="005F05C9" w:rsidTr="00D84F34">
        <w:trPr>
          <w:jc w:val="center"/>
        </w:trPr>
        <w:tc>
          <w:tcPr>
            <w:tcW w:w="2835" w:type="dxa"/>
            <w:vAlign w:val="center"/>
          </w:tcPr>
          <w:p w:rsidR="005F05C9" w:rsidRPr="00BC1DE6" w:rsidRDefault="005F05C9" w:rsidP="0009606E">
            <w:pPr>
              <w:spacing w:line="360" w:lineRule="auto"/>
              <w:rPr>
                <w:rFonts w:ascii="Times New Roman" w:hAnsi="Times New Roman"/>
                <w:sz w:val="28"/>
                <w:szCs w:val="28"/>
              </w:rPr>
            </w:pPr>
            <w:r w:rsidRPr="00BC1DE6">
              <w:rPr>
                <w:rFonts w:ascii="Times New Roman" w:hAnsi="Times New Roman"/>
                <w:sz w:val="28"/>
                <w:szCs w:val="28"/>
              </w:rPr>
              <w:t>Низкий уровень</w:t>
            </w:r>
          </w:p>
        </w:tc>
        <w:tc>
          <w:tcPr>
            <w:tcW w:w="2594" w:type="dxa"/>
          </w:tcPr>
          <w:p w:rsidR="005F05C9" w:rsidRPr="005F05C9" w:rsidRDefault="005F05C9" w:rsidP="0025249E">
            <w:pPr>
              <w:spacing w:line="360" w:lineRule="auto"/>
              <w:jc w:val="center"/>
              <w:rPr>
                <w:rFonts w:ascii="Times New Roman" w:hAnsi="Times New Roman"/>
                <w:sz w:val="28"/>
                <w:szCs w:val="28"/>
              </w:rPr>
            </w:pPr>
            <w:r w:rsidRPr="005F05C9">
              <w:rPr>
                <w:rFonts w:ascii="Times New Roman" w:hAnsi="Times New Roman"/>
                <w:sz w:val="28"/>
                <w:szCs w:val="28"/>
              </w:rPr>
              <w:t>0</w:t>
            </w:r>
          </w:p>
        </w:tc>
        <w:tc>
          <w:tcPr>
            <w:tcW w:w="2401" w:type="dxa"/>
            <w:vAlign w:val="center"/>
          </w:tcPr>
          <w:p w:rsidR="005F05C9" w:rsidRPr="00BC1DE6" w:rsidRDefault="005F05C9" w:rsidP="003E446C">
            <w:pPr>
              <w:spacing w:line="360" w:lineRule="auto"/>
              <w:jc w:val="center"/>
              <w:rPr>
                <w:rFonts w:ascii="Times New Roman" w:hAnsi="Times New Roman"/>
                <w:sz w:val="28"/>
                <w:szCs w:val="28"/>
              </w:rPr>
            </w:pPr>
            <w:r>
              <w:rPr>
                <w:rFonts w:ascii="Times New Roman" w:hAnsi="Times New Roman"/>
                <w:sz w:val="28"/>
                <w:szCs w:val="28"/>
              </w:rPr>
              <w:t>3,9</w:t>
            </w:r>
          </w:p>
        </w:tc>
      </w:tr>
    </w:tbl>
    <w:p w:rsidR="005F05C9" w:rsidRDefault="005F05C9" w:rsidP="005F05C9">
      <w:pPr>
        <w:spacing w:after="0" w:line="360" w:lineRule="auto"/>
        <w:jc w:val="both"/>
        <w:rPr>
          <w:rFonts w:ascii="Times New Roman" w:hAnsi="Times New Roman"/>
          <w:b/>
          <w:sz w:val="28"/>
          <w:szCs w:val="28"/>
        </w:rPr>
      </w:pPr>
    </w:p>
    <w:p w:rsidR="0025249E" w:rsidRPr="00BC1DE6" w:rsidRDefault="00C313B2" w:rsidP="005F05C9">
      <w:pPr>
        <w:spacing w:after="0" w:line="360" w:lineRule="auto"/>
        <w:ind w:firstLine="709"/>
        <w:jc w:val="both"/>
        <w:rPr>
          <w:rFonts w:ascii="Times New Roman" w:hAnsi="Times New Roman"/>
          <w:sz w:val="28"/>
          <w:szCs w:val="28"/>
        </w:rPr>
      </w:pPr>
      <w:r w:rsidRPr="00BC1DE6">
        <w:rPr>
          <w:rFonts w:ascii="Times New Roman" w:hAnsi="Times New Roman"/>
          <w:sz w:val="28"/>
          <w:szCs w:val="28"/>
        </w:rPr>
        <w:t>Анализ таблицы показал</w:t>
      </w:r>
      <w:r w:rsidR="0025249E" w:rsidRPr="00BC1DE6">
        <w:rPr>
          <w:rFonts w:ascii="Times New Roman" w:hAnsi="Times New Roman"/>
          <w:sz w:val="28"/>
          <w:szCs w:val="28"/>
        </w:rPr>
        <w:t>, что процент учащихся с высоким уровнем сформированности эмоциональной отзывчивости у младших школьников повысился, в то время как процент учащихся с выявленным на констатирующем этапе средним уровнем самопознания уменьшился. При повторной диагностике низкий уровень был нивелирован.</w:t>
      </w:r>
    </w:p>
    <w:p w:rsidR="00C313B2" w:rsidRPr="00BC1DE6" w:rsidRDefault="00C313B2" w:rsidP="00C313B2">
      <w:pPr>
        <w:spacing w:after="0" w:line="360" w:lineRule="auto"/>
        <w:ind w:firstLine="709"/>
        <w:jc w:val="both"/>
        <w:rPr>
          <w:rFonts w:ascii="Times New Roman" w:hAnsi="Times New Roman"/>
          <w:sz w:val="28"/>
          <w:szCs w:val="28"/>
        </w:rPr>
      </w:pPr>
      <w:r w:rsidRPr="00BC1DE6">
        <w:rPr>
          <w:rFonts w:ascii="Times New Roman" w:hAnsi="Times New Roman"/>
          <w:sz w:val="28"/>
          <w:szCs w:val="28"/>
        </w:rPr>
        <w:lastRenderedPageBreak/>
        <w:t>Необходимо отметить, что в экспериментальной группе каждый учащийся повысил свой личный уровень эмоциональной отзывчивости. У учащихся экспериментальной группы по завершении формирующего этапа эксперимента отмечается интерес не только к литературным произведениям и их анализу, к процессам познания себя как личности, но и к развитию в ученическом коллективе теплых дружеских взаимоотношений, о чем свидетельствуют успехи детей в учебной и внеучебной деятельности в рамках начального общего образования.</w:t>
      </w:r>
    </w:p>
    <w:p w:rsidR="00C313B2" w:rsidRPr="00BC1DE6" w:rsidRDefault="00C313B2" w:rsidP="00C313B2">
      <w:pPr>
        <w:spacing w:after="0" w:line="360" w:lineRule="auto"/>
        <w:ind w:firstLine="720"/>
        <w:jc w:val="both"/>
        <w:rPr>
          <w:rFonts w:ascii="Times New Roman" w:hAnsi="Times New Roman"/>
          <w:b/>
          <w:sz w:val="28"/>
          <w:szCs w:val="28"/>
        </w:rPr>
      </w:pPr>
      <w:r w:rsidRPr="00BC1DE6">
        <w:rPr>
          <w:rFonts w:ascii="Times New Roman" w:hAnsi="Times New Roman"/>
          <w:sz w:val="28"/>
          <w:szCs w:val="28"/>
        </w:rPr>
        <w:t xml:space="preserve"> </w:t>
      </w:r>
    </w:p>
    <w:p w:rsidR="004E2504" w:rsidRPr="00BC1DE6" w:rsidRDefault="004E2504" w:rsidP="009C0F48">
      <w:pPr>
        <w:tabs>
          <w:tab w:val="left" w:pos="1134"/>
        </w:tabs>
        <w:spacing w:after="0" w:line="360" w:lineRule="auto"/>
        <w:jc w:val="both"/>
        <w:rPr>
          <w:rFonts w:ascii="Times New Roman" w:hAnsi="Times New Roman"/>
          <w:b/>
          <w:sz w:val="28"/>
          <w:szCs w:val="28"/>
        </w:rPr>
      </w:pPr>
      <w:r w:rsidRPr="00BC1DE6">
        <w:rPr>
          <w:rFonts w:ascii="Times New Roman" w:hAnsi="Times New Roman"/>
          <w:b/>
          <w:sz w:val="28"/>
          <w:szCs w:val="28"/>
        </w:rPr>
        <w:t>СПИСОК ЛИТЕРАТУРЫ:</w:t>
      </w:r>
    </w:p>
    <w:p w:rsidR="00F745C8" w:rsidRPr="00997F0C" w:rsidRDefault="00997F0C" w:rsidP="00997F0C">
      <w:pPr>
        <w:spacing w:after="0" w:line="360" w:lineRule="auto"/>
        <w:jc w:val="both"/>
        <w:rPr>
          <w:rFonts w:ascii="Times New Roman" w:hAnsi="Times New Roman"/>
          <w:sz w:val="28"/>
          <w:szCs w:val="28"/>
        </w:rPr>
      </w:pPr>
      <w:r w:rsidRPr="00997F0C">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F745C8" w:rsidRPr="00997F0C">
        <w:rPr>
          <w:rFonts w:ascii="Times New Roman" w:eastAsia="Calibri" w:hAnsi="Times New Roman" w:cs="Times New Roman"/>
          <w:sz w:val="28"/>
          <w:szCs w:val="28"/>
        </w:rPr>
        <w:t>Концепция духовно-нравственного развития и воспитания личности  гражданина Российской Федерации  [Электронный ресурс]  Режим доступа: http://standart.edu.ru/catalog.aspx?CatalogId=985 Дата обращения: 18.10.2013 г.</w:t>
      </w:r>
    </w:p>
    <w:p w:rsidR="00F745C8" w:rsidRPr="00A12F41" w:rsidRDefault="00997F0C" w:rsidP="00997F0C">
      <w:pPr>
        <w:spacing w:after="0" w:line="360" w:lineRule="auto"/>
        <w:jc w:val="both"/>
        <w:rPr>
          <w:rFonts w:ascii="Times New Roman" w:hAnsi="Times New Roman"/>
          <w:sz w:val="28"/>
          <w:szCs w:val="28"/>
        </w:rPr>
      </w:pPr>
      <w:r>
        <w:rPr>
          <w:rFonts w:ascii="Times New Roman" w:hAnsi="Times New Roman" w:cs="Times New Roman"/>
          <w:sz w:val="28"/>
          <w:szCs w:val="28"/>
        </w:rPr>
        <w:t xml:space="preserve">2. </w:t>
      </w:r>
      <w:r w:rsidR="00F745C8" w:rsidRPr="00A12F41">
        <w:rPr>
          <w:rFonts w:ascii="Times New Roman" w:hAnsi="Times New Roman" w:cs="Times New Roman"/>
          <w:sz w:val="28"/>
          <w:szCs w:val="28"/>
        </w:rPr>
        <w:t>Кошелева, А.Д. Эмоциональное развитие дошкольников: Учеб.</w:t>
      </w:r>
      <w:r w:rsidR="00F745C8" w:rsidRPr="00A12F41">
        <w:rPr>
          <w:rFonts w:ascii="Times New Roman" w:hAnsi="Times New Roman"/>
          <w:sz w:val="28"/>
          <w:szCs w:val="28"/>
        </w:rPr>
        <w:t xml:space="preserve"> Пособие для студ. </w:t>
      </w:r>
      <w:proofErr w:type="spellStart"/>
      <w:r w:rsidR="00F745C8" w:rsidRPr="00A12F41">
        <w:rPr>
          <w:rFonts w:ascii="Times New Roman" w:hAnsi="Times New Roman"/>
          <w:sz w:val="28"/>
          <w:szCs w:val="28"/>
        </w:rPr>
        <w:t>высш</w:t>
      </w:r>
      <w:proofErr w:type="spellEnd"/>
      <w:r w:rsidR="00F745C8" w:rsidRPr="00A12F41">
        <w:rPr>
          <w:rFonts w:ascii="Times New Roman" w:hAnsi="Times New Roman"/>
          <w:sz w:val="28"/>
          <w:szCs w:val="28"/>
        </w:rPr>
        <w:t xml:space="preserve">. </w:t>
      </w:r>
      <w:proofErr w:type="spellStart"/>
      <w:r w:rsidR="00F745C8" w:rsidRPr="00A12F41">
        <w:rPr>
          <w:rFonts w:ascii="Times New Roman" w:hAnsi="Times New Roman"/>
          <w:sz w:val="28"/>
          <w:szCs w:val="28"/>
        </w:rPr>
        <w:t>пед</w:t>
      </w:r>
      <w:proofErr w:type="spellEnd"/>
      <w:r w:rsidR="00F745C8" w:rsidRPr="00A12F41">
        <w:rPr>
          <w:rFonts w:ascii="Times New Roman" w:hAnsi="Times New Roman"/>
          <w:sz w:val="28"/>
          <w:szCs w:val="28"/>
        </w:rPr>
        <w:t>. учеб</w:t>
      </w:r>
      <w:proofErr w:type="gramStart"/>
      <w:r w:rsidR="00F745C8" w:rsidRPr="00A12F41">
        <w:rPr>
          <w:rFonts w:ascii="Times New Roman" w:hAnsi="Times New Roman"/>
          <w:sz w:val="28"/>
          <w:szCs w:val="28"/>
        </w:rPr>
        <w:t>.</w:t>
      </w:r>
      <w:proofErr w:type="gramEnd"/>
      <w:r w:rsidR="00F745C8" w:rsidRPr="00A12F41">
        <w:rPr>
          <w:rFonts w:ascii="Times New Roman" w:hAnsi="Times New Roman"/>
          <w:sz w:val="28"/>
          <w:szCs w:val="28"/>
        </w:rPr>
        <w:t xml:space="preserve"> </w:t>
      </w:r>
      <w:proofErr w:type="gramStart"/>
      <w:r w:rsidR="00F745C8" w:rsidRPr="00A12F41">
        <w:rPr>
          <w:rFonts w:ascii="Times New Roman" w:hAnsi="Times New Roman"/>
          <w:sz w:val="28"/>
          <w:szCs w:val="28"/>
        </w:rPr>
        <w:t>з</w:t>
      </w:r>
      <w:proofErr w:type="gramEnd"/>
      <w:r w:rsidR="00F745C8" w:rsidRPr="00A12F41">
        <w:rPr>
          <w:rFonts w:ascii="Times New Roman" w:hAnsi="Times New Roman"/>
          <w:sz w:val="28"/>
          <w:szCs w:val="28"/>
        </w:rPr>
        <w:t xml:space="preserve">аведений / А.Д. Кошелева, В.И. Перегуда, О.А </w:t>
      </w:r>
      <w:proofErr w:type="spellStart"/>
      <w:r w:rsidR="00F745C8" w:rsidRPr="00A12F41">
        <w:rPr>
          <w:rFonts w:ascii="Times New Roman" w:hAnsi="Times New Roman"/>
          <w:sz w:val="28"/>
          <w:szCs w:val="28"/>
        </w:rPr>
        <w:t>Шаграева</w:t>
      </w:r>
      <w:proofErr w:type="spellEnd"/>
      <w:r w:rsidR="00F745C8" w:rsidRPr="00A12F41">
        <w:rPr>
          <w:rFonts w:ascii="Times New Roman" w:hAnsi="Times New Roman"/>
          <w:sz w:val="28"/>
          <w:szCs w:val="28"/>
        </w:rPr>
        <w:t xml:space="preserve">; под ред. О.А. </w:t>
      </w:r>
      <w:proofErr w:type="spellStart"/>
      <w:r w:rsidR="00F745C8" w:rsidRPr="00A12F41">
        <w:rPr>
          <w:rFonts w:ascii="Times New Roman" w:hAnsi="Times New Roman"/>
          <w:sz w:val="28"/>
          <w:szCs w:val="28"/>
        </w:rPr>
        <w:t>Шаграевой</w:t>
      </w:r>
      <w:proofErr w:type="spellEnd"/>
      <w:r w:rsidR="00F745C8" w:rsidRPr="00A12F41">
        <w:rPr>
          <w:rFonts w:ascii="Times New Roman" w:hAnsi="Times New Roman"/>
          <w:sz w:val="28"/>
          <w:szCs w:val="28"/>
        </w:rPr>
        <w:t>, С.А. Козловой. - М.: Издательский центр «Академия», 2003. -176 с.</w:t>
      </w:r>
    </w:p>
    <w:p w:rsidR="00F745C8" w:rsidRPr="00BC1DE6" w:rsidRDefault="00997F0C" w:rsidP="00997F0C">
      <w:pPr>
        <w:spacing w:after="0" w:line="360" w:lineRule="auto"/>
        <w:jc w:val="both"/>
        <w:rPr>
          <w:rFonts w:ascii="Times New Roman" w:hAnsi="Times New Roman"/>
          <w:sz w:val="28"/>
          <w:szCs w:val="28"/>
        </w:rPr>
      </w:pPr>
      <w:r>
        <w:rPr>
          <w:rFonts w:ascii="Times New Roman" w:hAnsi="Times New Roman"/>
          <w:sz w:val="28"/>
          <w:szCs w:val="28"/>
        </w:rPr>
        <w:t xml:space="preserve">3. </w:t>
      </w:r>
      <w:r w:rsidR="00F745C8" w:rsidRPr="00BC1DE6">
        <w:rPr>
          <w:rFonts w:ascii="Times New Roman" w:hAnsi="Times New Roman"/>
          <w:sz w:val="28"/>
          <w:szCs w:val="28"/>
        </w:rPr>
        <w:t>Андреенко, Т. А. Психолого-педагогические аспекты развития эмоциональной отзывчивости дет</w:t>
      </w:r>
      <w:r w:rsidR="00F745C8">
        <w:rPr>
          <w:rFonts w:ascii="Times New Roman" w:hAnsi="Times New Roman"/>
          <w:sz w:val="28"/>
          <w:szCs w:val="28"/>
        </w:rPr>
        <w:t>ей старшего дошкольного возраста / Т.А. </w:t>
      </w:r>
      <w:r w:rsidR="00F745C8" w:rsidRPr="00BC1DE6">
        <w:rPr>
          <w:rFonts w:ascii="Times New Roman" w:hAnsi="Times New Roman"/>
          <w:sz w:val="28"/>
          <w:szCs w:val="28"/>
        </w:rPr>
        <w:t xml:space="preserve">Андреенко, О. В. </w:t>
      </w:r>
      <w:proofErr w:type="spellStart"/>
      <w:r w:rsidR="00F745C8" w:rsidRPr="00BC1DE6">
        <w:rPr>
          <w:rFonts w:ascii="Times New Roman" w:hAnsi="Times New Roman"/>
          <w:sz w:val="28"/>
          <w:szCs w:val="28"/>
        </w:rPr>
        <w:t>Алекинова</w:t>
      </w:r>
      <w:proofErr w:type="spellEnd"/>
      <w:r w:rsidR="00F745C8" w:rsidRPr="00BC1DE6">
        <w:rPr>
          <w:rFonts w:ascii="Times New Roman" w:hAnsi="Times New Roman"/>
          <w:sz w:val="28"/>
          <w:szCs w:val="28"/>
        </w:rPr>
        <w:t xml:space="preserve"> // Актуальные задачи педагогики: материалы IV </w:t>
      </w:r>
      <w:proofErr w:type="spellStart"/>
      <w:r w:rsidR="00F745C8" w:rsidRPr="00BC1DE6">
        <w:rPr>
          <w:rFonts w:ascii="Times New Roman" w:hAnsi="Times New Roman"/>
          <w:sz w:val="28"/>
          <w:szCs w:val="28"/>
        </w:rPr>
        <w:t>междунар</w:t>
      </w:r>
      <w:proofErr w:type="spellEnd"/>
      <w:r w:rsidR="00F745C8" w:rsidRPr="00BC1DE6">
        <w:rPr>
          <w:rFonts w:ascii="Times New Roman" w:hAnsi="Times New Roman"/>
          <w:sz w:val="28"/>
          <w:szCs w:val="28"/>
        </w:rPr>
        <w:t xml:space="preserve">. науч. </w:t>
      </w:r>
      <w:proofErr w:type="spellStart"/>
      <w:r w:rsidR="00F745C8" w:rsidRPr="00BC1DE6">
        <w:rPr>
          <w:rFonts w:ascii="Times New Roman" w:hAnsi="Times New Roman"/>
          <w:sz w:val="28"/>
          <w:szCs w:val="28"/>
        </w:rPr>
        <w:t>конф</w:t>
      </w:r>
      <w:proofErr w:type="spellEnd"/>
      <w:r w:rsidR="00F745C8" w:rsidRPr="00BC1DE6">
        <w:rPr>
          <w:rFonts w:ascii="Times New Roman" w:hAnsi="Times New Roman"/>
          <w:sz w:val="28"/>
          <w:szCs w:val="28"/>
        </w:rPr>
        <w:t xml:space="preserve">. (г. Чита, октябрь </w:t>
      </w:r>
      <w:smartTag w:uri="urn:schemas-microsoft-com:office:smarttags" w:element="metricconverter">
        <w:smartTagPr>
          <w:attr w:name="ProductID" w:val="2013 г"/>
        </w:smartTagPr>
        <w:r w:rsidR="00F745C8" w:rsidRPr="00BC1DE6">
          <w:rPr>
            <w:rFonts w:ascii="Times New Roman" w:hAnsi="Times New Roman"/>
            <w:sz w:val="28"/>
            <w:szCs w:val="28"/>
          </w:rPr>
          <w:t>2013 г</w:t>
        </w:r>
      </w:smartTag>
      <w:r w:rsidR="00F745C8" w:rsidRPr="00BC1DE6">
        <w:rPr>
          <w:rFonts w:ascii="Times New Roman" w:hAnsi="Times New Roman"/>
          <w:sz w:val="28"/>
          <w:szCs w:val="28"/>
        </w:rPr>
        <w:t>.).  — Чита: Издательство Молодой ученый, 2013. — С. 27-29.</w:t>
      </w:r>
    </w:p>
    <w:p w:rsidR="00871B10" w:rsidRPr="00BC1DE6" w:rsidRDefault="00997F0C" w:rsidP="00997F0C">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4. </w:t>
      </w:r>
      <w:proofErr w:type="spellStart"/>
      <w:r w:rsidR="00871B10" w:rsidRPr="00BC1DE6">
        <w:rPr>
          <w:rFonts w:ascii="Times New Roman" w:hAnsi="Times New Roman"/>
          <w:sz w:val="28"/>
          <w:szCs w:val="28"/>
        </w:rPr>
        <w:t>Курносова</w:t>
      </w:r>
      <w:proofErr w:type="spellEnd"/>
      <w:r w:rsidR="00871B10" w:rsidRPr="00BC1DE6">
        <w:rPr>
          <w:rFonts w:ascii="Times New Roman" w:hAnsi="Times New Roman"/>
          <w:sz w:val="28"/>
          <w:szCs w:val="28"/>
        </w:rPr>
        <w:t xml:space="preserve">, С.А. К определению понятия «эмоциональная отзывчивость» / С.А. </w:t>
      </w:r>
      <w:proofErr w:type="spellStart"/>
      <w:r w:rsidR="00871B10" w:rsidRPr="00BC1DE6">
        <w:rPr>
          <w:rFonts w:ascii="Times New Roman" w:hAnsi="Times New Roman"/>
          <w:sz w:val="28"/>
          <w:szCs w:val="28"/>
        </w:rPr>
        <w:t>Курносова</w:t>
      </w:r>
      <w:proofErr w:type="spellEnd"/>
      <w:r w:rsidR="00871B10" w:rsidRPr="00BC1DE6">
        <w:rPr>
          <w:rFonts w:ascii="Times New Roman" w:hAnsi="Times New Roman"/>
          <w:sz w:val="28"/>
          <w:szCs w:val="28"/>
        </w:rPr>
        <w:t xml:space="preserve"> // Начальная школа плюс До и После. – 2010. – № 6. – С. 75–79.</w:t>
      </w:r>
    </w:p>
    <w:p w:rsidR="00871B10" w:rsidRPr="00BC1DE6" w:rsidRDefault="00997F0C" w:rsidP="00997F0C">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5. </w:t>
      </w:r>
      <w:r w:rsidR="00871B10" w:rsidRPr="00BC1DE6">
        <w:rPr>
          <w:rFonts w:ascii="Times New Roman" w:hAnsi="Times New Roman"/>
          <w:sz w:val="28"/>
          <w:szCs w:val="28"/>
        </w:rPr>
        <w:t>Мулярчик, Н.Н. Ступенька к познанию, что такое хорошо и что такое плохо / Н.Н. Мулярчик// Начальная школа. - 2011. - №10. - С. 8-10.</w:t>
      </w:r>
    </w:p>
    <w:p w:rsidR="00F745C8" w:rsidRDefault="00997F0C" w:rsidP="00997F0C">
      <w:pPr>
        <w:spacing w:after="0" w:line="360" w:lineRule="auto"/>
        <w:jc w:val="both"/>
        <w:rPr>
          <w:rFonts w:ascii="Times New Roman" w:hAnsi="Times New Roman"/>
          <w:sz w:val="28"/>
          <w:szCs w:val="28"/>
        </w:rPr>
      </w:pPr>
      <w:r>
        <w:rPr>
          <w:rFonts w:ascii="Times New Roman" w:hAnsi="Times New Roman"/>
          <w:sz w:val="28"/>
          <w:szCs w:val="28"/>
        </w:rPr>
        <w:t xml:space="preserve">6. </w:t>
      </w:r>
      <w:proofErr w:type="spellStart"/>
      <w:r w:rsidR="004F5D6A">
        <w:rPr>
          <w:rFonts w:ascii="Times New Roman" w:hAnsi="Times New Roman"/>
          <w:sz w:val="28"/>
          <w:szCs w:val="28"/>
        </w:rPr>
        <w:t>Ахметжанова</w:t>
      </w:r>
      <w:proofErr w:type="spellEnd"/>
      <w:r w:rsidR="004F5D6A">
        <w:rPr>
          <w:rFonts w:ascii="Times New Roman" w:hAnsi="Times New Roman"/>
          <w:sz w:val="28"/>
          <w:szCs w:val="28"/>
        </w:rPr>
        <w:t xml:space="preserve"> Г.В. Технология рефлексивной деятельности учащихся в начальной школе / Г.В. </w:t>
      </w:r>
      <w:proofErr w:type="spellStart"/>
      <w:r w:rsidR="004F5D6A">
        <w:rPr>
          <w:rFonts w:ascii="Times New Roman" w:hAnsi="Times New Roman"/>
          <w:sz w:val="28"/>
          <w:szCs w:val="28"/>
        </w:rPr>
        <w:t>Ахметжанова</w:t>
      </w:r>
      <w:proofErr w:type="spellEnd"/>
      <w:r w:rsidR="004F5D6A">
        <w:rPr>
          <w:rFonts w:ascii="Times New Roman" w:hAnsi="Times New Roman"/>
          <w:sz w:val="28"/>
          <w:szCs w:val="28"/>
        </w:rPr>
        <w:t xml:space="preserve">, </w:t>
      </w:r>
      <w:r w:rsidR="004F5D6A" w:rsidRPr="004F5D6A">
        <w:rPr>
          <w:rFonts w:ascii="Times New Roman" w:hAnsi="Times New Roman"/>
          <w:sz w:val="28"/>
          <w:szCs w:val="28"/>
        </w:rPr>
        <w:t>Т.Г. Воробьёва</w:t>
      </w:r>
      <w:r w:rsidR="004F5D6A">
        <w:rPr>
          <w:rFonts w:ascii="Times New Roman" w:hAnsi="Times New Roman"/>
          <w:sz w:val="28"/>
          <w:szCs w:val="28"/>
        </w:rPr>
        <w:t xml:space="preserve"> // </w:t>
      </w:r>
      <w:r w:rsidR="004F5D6A" w:rsidRPr="004F5D6A">
        <w:rPr>
          <w:rFonts w:ascii="Times New Roman" w:hAnsi="Times New Roman"/>
          <w:sz w:val="28"/>
          <w:szCs w:val="28"/>
        </w:rPr>
        <w:t xml:space="preserve">Вектор науки ТГУ. </w:t>
      </w:r>
      <w:r w:rsidR="004F5D6A">
        <w:rPr>
          <w:rFonts w:ascii="Times New Roman" w:hAnsi="Times New Roman"/>
          <w:sz w:val="28"/>
          <w:szCs w:val="28"/>
        </w:rPr>
        <w:t xml:space="preserve">2013. - </w:t>
      </w:r>
      <w:r w:rsidR="004F5D6A" w:rsidRPr="004F5D6A">
        <w:rPr>
          <w:rFonts w:ascii="Times New Roman" w:hAnsi="Times New Roman"/>
          <w:sz w:val="28"/>
          <w:szCs w:val="28"/>
        </w:rPr>
        <w:t>№ 1(23</w:t>
      </w:r>
      <w:r w:rsidR="004F5D6A">
        <w:rPr>
          <w:rFonts w:ascii="Times New Roman" w:hAnsi="Times New Roman"/>
          <w:sz w:val="28"/>
          <w:szCs w:val="28"/>
        </w:rPr>
        <w:t>). – С. 302-304.</w:t>
      </w:r>
    </w:p>
    <w:p w:rsidR="00E9394A" w:rsidRPr="000113FD" w:rsidRDefault="00E9394A" w:rsidP="000113FD">
      <w:pPr>
        <w:spacing w:after="0" w:line="360" w:lineRule="auto"/>
        <w:jc w:val="center"/>
        <w:rPr>
          <w:rFonts w:ascii="Times New Roman" w:hAnsi="Times New Roman"/>
          <w:b/>
          <w:sz w:val="28"/>
          <w:szCs w:val="28"/>
          <w:lang w:val="en-US"/>
        </w:rPr>
      </w:pPr>
      <w:r w:rsidRPr="000113FD">
        <w:rPr>
          <w:rFonts w:ascii="Times New Roman" w:hAnsi="Times New Roman"/>
          <w:b/>
          <w:sz w:val="28"/>
          <w:szCs w:val="28"/>
          <w:lang w:val="en-US"/>
        </w:rPr>
        <w:lastRenderedPageBreak/>
        <w:t xml:space="preserve">FORMATION OF EMOTIONAL </w:t>
      </w:r>
      <w:r w:rsidR="000113FD" w:rsidRPr="000113FD">
        <w:rPr>
          <w:rFonts w:ascii="Times New Roman" w:hAnsi="Times New Roman"/>
          <w:b/>
          <w:sz w:val="28"/>
          <w:szCs w:val="28"/>
          <w:lang w:val="en-US"/>
        </w:rPr>
        <w:t xml:space="preserve">RESPONSIVENESS </w:t>
      </w:r>
      <w:r w:rsidR="0083356C">
        <w:rPr>
          <w:rFonts w:ascii="Times New Roman" w:hAnsi="Times New Roman"/>
          <w:b/>
          <w:sz w:val="28"/>
          <w:szCs w:val="28"/>
          <w:lang w:val="en-US"/>
        </w:rPr>
        <w:t>AT</w:t>
      </w:r>
      <w:r w:rsidR="000113FD" w:rsidRPr="000113FD">
        <w:rPr>
          <w:rFonts w:ascii="Times New Roman" w:hAnsi="Times New Roman"/>
          <w:b/>
          <w:sz w:val="28"/>
          <w:szCs w:val="28"/>
          <w:lang w:val="en-US"/>
        </w:rPr>
        <w:t xml:space="preserve"> TH</w:t>
      </w:r>
      <w:r w:rsidR="00C726F5">
        <w:rPr>
          <w:rFonts w:ascii="Times New Roman" w:hAnsi="Times New Roman"/>
          <w:b/>
          <w:sz w:val="28"/>
          <w:szCs w:val="28"/>
          <w:lang w:val="en-US"/>
        </w:rPr>
        <w:t>E</w:t>
      </w:r>
      <w:r w:rsidR="000113FD" w:rsidRPr="000113FD">
        <w:rPr>
          <w:rFonts w:ascii="Times New Roman" w:hAnsi="Times New Roman"/>
          <w:b/>
          <w:sz w:val="28"/>
          <w:szCs w:val="28"/>
          <w:lang w:val="en-US"/>
        </w:rPr>
        <w:t xml:space="preserve"> LESSONS OF LITERATURE IN ELEMENTARY SCHOOL</w:t>
      </w:r>
    </w:p>
    <w:p w:rsidR="00E9394A" w:rsidRPr="0095270B" w:rsidRDefault="00E9394A" w:rsidP="00E9394A">
      <w:pPr>
        <w:spacing w:after="0" w:line="360" w:lineRule="auto"/>
        <w:jc w:val="both"/>
        <w:rPr>
          <w:rFonts w:ascii="Times New Roman" w:hAnsi="Times New Roman"/>
          <w:i/>
          <w:sz w:val="28"/>
          <w:szCs w:val="28"/>
          <w:lang w:val="en-US"/>
        </w:rPr>
      </w:pPr>
      <w:r w:rsidRPr="0095270B">
        <w:rPr>
          <w:rFonts w:ascii="Times New Roman" w:hAnsi="Times New Roman"/>
          <w:i/>
          <w:sz w:val="28"/>
          <w:szCs w:val="28"/>
          <w:lang w:val="en-US"/>
        </w:rPr>
        <w:t>© 2014</w:t>
      </w:r>
    </w:p>
    <w:p w:rsidR="000113FD" w:rsidRPr="00107E9B" w:rsidRDefault="00E9394A" w:rsidP="000113FD">
      <w:pPr>
        <w:spacing w:after="0" w:line="360" w:lineRule="auto"/>
        <w:jc w:val="center"/>
        <w:rPr>
          <w:rFonts w:ascii="Times New Roman" w:hAnsi="Times New Roman" w:cs="Times New Roman"/>
          <w:i/>
          <w:sz w:val="28"/>
          <w:szCs w:val="28"/>
          <w:lang w:val="en-US"/>
        </w:rPr>
      </w:pPr>
      <w:r w:rsidRPr="0095270B">
        <w:rPr>
          <w:rFonts w:ascii="Times New Roman" w:hAnsi="Times New Roman"/>
          <w:b/>
          <w:i/>
          <w:sz w:val="28"/>
          <w:szCs w:val="28"/>
          <w:lang w:val="en-US"/>
        </w:rPr>
        <w:t>E</w:t>
      </w:r>
      <w:r w:rsidR="000113FD" w:rsidRPr="0095270B">
        <w:rPr>
          <w:rFonts w:ascii="Times New Roman" w:hAnsi="Times New Roman"/>
          <w:b/>
          <w:i/>
          <w:sz w:val="28"/>
          <w:szCs w:val="28"/>
          <w:lang w:val="en-US"/>
        </w:rPr>
        <w:t>.S</w:t>
      </w:r>
      <w:r w:rsidRPr="0095270B">
        <w:rPr>
          <w:rFonts w:ascii="Times New Roman" w:hAnsi="Times New Roman"/>
          <w:b/>
          <w:i/>
          <w:sz w:val="28"/>
          <w:szCs w:val="28"/>
          <w:lang w:val="en-US"/>
        </w:rPr>
        <w:t xml:space="preserve">. </w:t>
      </w:r>
      <w:proofErr w:type="spellStart"/>
      <w:r w:rsidRPr="0095270B">
        <w:rPr>
          <w:rFonts w:ascii="Times New Roman" w:hAnsi="Times New Roman"/>
          <w:b/>
          <w:i/>
          <w:sz w:val="28"/>
          <w:szCs w:val="28"/>
          <w:lang w:val="en-US"/>
        </w:rPr>
        <w:t>Ishchenko</w:t>
      </w:r>
      <w:proofErr w:type="spellEnd"/>
      <w:r w:rsidRPr="0095270B">
        <w:rPr>
          <w:rFonts w:ascii="Times New Roman" w:hAnsi="Times New Roman"/>
          <w:i/>
          <w:sz w:val="28"/>
          <w:szCs w:val="28"/>
          <w:lang w:val="en-US"/>
        </w:rPr>
        <w:t xml:space="preserve">, a primary school teacher MBU secondary </w:t>
      </w:r>
      <w:bookmarkStart w:id="0" w:name="_GoBack"/>
      <w:r w:rsidRPr="00107E9B">
        <w:rPr>
          <w:rFonts w:ascii="Times New Roman" w:hAnsi="Times New Roman" w:cs="Times New Roman"/>
          <w:i/>
          <w:sz w:val="28"/>
          <w:szCs w:val="28"/>
          <w:lang w:val="en-US"/>
        </w:rPr>
        <w:t xml:space="preserve">school №59, </w:t>
      </w:r>
      <w:r w:rsidR="00107E9B" w:rsidRPr="00107E9B">
        <w:rPr>
          <w:rFonts w:ascii="Times New Roman" w:hAnsi="Times New Roman" w:cs="Times New Roman"/>
          <w:i/>
          <w:sz w:val="28"/>
          <w:szCs w:val="28"/>
          <w:lang w:val="en-US"/>
        </w:rPr>
        <w:t xml:space="preserve">master </w:t>
      </w:r>
      <w:r w:rsidR="000113FD" w:rsidRPr="00107E9B">
        <w:rPr>
          <w:rFonts w:ascii="Times New Roman" w:hAnsi="Times New Roman" w:cs="Times New Roman"/>
          <w:i/>
          <w:sz w:val="28"/>
          <w:szCs w:val="28"/>
          <w:lang w:val="en-US"/>
        </w:rPr>
        <w:t>department of pedagogy and teaching methods</w:t>
      </w:r>
    </w:p>
    <w:bookmarkEnd w:id="0"/>
    <w:p w:rsidR="000113FD" w:rsidRPr="00094960" w:rsidRDefault="000113FD" w:rsidP="000113FD">
      <w:pPr>
        <w:spacing w:after="0" w:line="360" w:lineRule="auto"/>
        <w:jc w:val="center"/>
        <w:rPr>
          <w:rFonts w:ascii="Times New Roman" w:hAnsi="Times New Roman"/>
          <w:i/>
          <w:sz w:val="28"/>
          <w:szCs w:val="28"/>
          <w:lang w:val="en-US"/>
        </w:rPr>
      </w:pPr>
      <w:r w:rsidRPr="0095270B">
        <w:rPr>
          <w:rFonts w:ascii="Times New Roman" w:hAnsi="Times New Roman"/>
          <w:i/>
          <w:sz w:val="28"/>
          <w:szCs w:val="28"/>
          <w:lang w:val="en-US"/>
        </w:rPr>
        <w:t>Togliatti State University, Togliatti (Russia)</w:t>
      </w:r>
    </w:p>
    <w:p w:rsidR="00E9394A" w:rsidRPr="00152D34" w:rsidRDefault="00E9394A" w:rsidP="00152D34">
      <w:pPr>
        <w:spacing w:after="0" w:line="360" w:lineRule="auto"/>
        <w:jc w:val="both"/>
        <w:rPr>
          <w:rFonts w:ascii="Times New Roman" w:hAnsi="Times New Roman" w:cs="Times New Roman"/>
          <w:sz w:val="28"/>
          <w:szCs w:val="28"/>
          <w:lang w:val="en-US"/>
        </w:rPr>
      </w:pPr>
    </w:p>
    <w:p w:rsidR="00094960" w:rsidRPr="00094960" w:rsidRDefault="00094960" w:rsidP="00094960">
      <w:pPr>
        <w:spacing w:after="0" w:line="360" w:lineRule="auto"/>
        <w:ind w:firstLine="709"/>
        <w:jc w:val="both"/>
        <w:rPr>
          <w:rFonts w:ascii="Times New Roman" w:hAnsi="Times New Roman" w:cs="Times New Roman"/>
          <w:color w:val="000000"/>
          <w:sz w:val="28"/>
          <w:szCs w:val="28"/>
          <w:lang w:val="en-US"/>
        </w:rPr>
      </w:pPr>
      <w:r w:rsidRPr="009C0F48">
        <w:rPr>
          <w:rFonts w:ascii="Times New Roman" w:hAnsi="Times New Roman" w:cs="Times New Roman"/>
          <w:i/>
          <w:color w:val="000000"/>
          <w:sz w:val="28"/>
          <w:szCs w:val="28"/>
          <w:shd w:val="clear" w:color="auto" w:fill="FFFFFF"/>
          <w:lang w:val="en-US"/>
        </w:rPr>
        <w:t>Annotation</w:t>
      </w:r>
      <w:r w:rsidRPr="00094960">
        <w:rPr>
          <w:rFonts w:ascii="Times New Roman" w:hAnsi="Times New Roman" w:cs="Times New Roman"/>
          <w:color w:val="000000"/>
          <w:sz w:val="28"/>
          <w:szCs w:val="28"/>
          <w:shd w:val="clear" w:color="auto" w:fill="FFFFFF"/>
          <w:lang w:val="en-US"/>
        </w:rPr>
        <w:t xml:space="preserve">: Different approaches to the definitions of </w:t>
      </w:r>
      <w:r w:rsidR="00152D34" w:rsidRPr="00152D34">
        <w:rPr>
          <w:rFonts w:ascii="Times New Roman" w:hAnsi="Times New Roman" w:cs="Times New Roman"/>
          <w:color w:val="000000"/>
          <w:sz w:val="28"/>
          <w:szCs w:val="28"/>
          <w:shd w:val="clear" w:color="auto" w:fill="FFFFFF"/>
          <w:lang w:val="en-US"/>
        </w:rPr>
        <w:t>«</w:t>
      </w:r>
      <w:r w:rsidRPr="00094960">
        <w:rPr>
          <w:rFonts w:ascii="Times New Roman" w:hAnsi="Times New Roman" w:cs="Times New Roman"/>
          <w:color w:val="000000"/>
          <w:sz w:val="28"/>
          <w:szCs w:val="28"/>
          <w:shd w:val="clear" w:color="auto" w:fill="FFFFFF"/>
          <w:lang w:val="en-US"/>
        </w:rPr>
        <w:t>emotion</w:t>
      </w:r>
      <w:r w:rsidR="00152D34" w:rsidRPr="00152D34">
        <w:rPr>
          <w:rFonts w:ascii="Times New Roman" w:hAnsi="Times New Roman" w:cs="Times New Roman"/>
          <w:color w:val="000000"/>
          <w:sz w:val="28"/>
          <w:szCs w:val="28"/>
          <w:shd w:val="clear" w:color="auto" w:fill="FFFFFF"/>
          <w:lang w:val="en-US"/>
        </w:rPr>
        <w:t>»</w:t>
      </w:r>
      <w:r w:rsidRPr="00094960">
        <w:rPr>
          <w:rFonts w:ascii="Times New Roman" w:hAnsi="Times New Roman" w:cs="Times New Roman"/>
          <w:color w:val="000000"/>
          <w:sz w:val="28"/>
          <w:szCs w:val="28"/>
          <w:shd w:val="clear" w:color="auto" w:fill="FFFFFF"/>
          <w:lang w:val="en-US"/>
        </w:rPr>
        <w:t xml:space="preserve"> and </w:t>
      </w:r>
      <w:r w:rsidR="00152D34" w:rsidRPr="00152D34">
        <w:rPr>
          <w:rFonts w:ascii="Times New Roman" w:hAnsi="Times New Roman" w:cs="Times New Roman"/>
          <w:color w:val="000000"/>
          <w:sz w:val="28"/>
          <w:szCs w:val="28"/>
          <w:shd w:val="clear" w:color="auto" w:fill="FFFFFF"/>
          <w:lang w:val="en-US"/>
        </w:rPr>
        <w:t>«</w:t>
      </w:r>
      <w:r w:rsidRPr="00094960">
        <w:rPr>
          <w:rFonts w:ascii="Times New Roman" w:hAnsi="Times New Roman" w:cs="Times New Roman"/>
          <w:color w:val="000000"/>
          <w:sz w:val="28"/>
          <w:szCs w:val="28"/>
          <w:shd w:val="clear" w:color="auto" w:fill="FFFFFF"/>
          <w:lang w:val="en-US"/>
        </w:rPr>
        <w:t>emotional responsiveness</w:t>
      </w:r>
      <w:r w:rsidR="00152D34" w:rsidRPr="00152D34">
        <w:rPr>
          <w:rFonts w:ascii="Times New Roman" w:hAnsi="Times New Roman" w:cs="Times New Roman"/>
          <w:color w:val="000000"/>
          <w:sz w:val="28"/>
          <w:szCs w:val="28"/>
          <w:shd w:val="clear" w:color="auto" w:fill="FFFFFF"/>
          <w:lang w:val="en-US"/>
        </w:rPr>
        <w:t>»</w:t>
      </w:r>
      <w:r w:rsidRPr="00094960">
        <w:rPr>
          <w:rFonts w:ascii="Times New Roman" w:hAnsi="Times New Roman" w:cs="Times New Roman"/>
          <w:color w:val="000000"/>
          <w:sz w:val="28"/>
          <w:szCs w:val="28"/>
          <w:shd w:val="clear" w:color="auto" w:fill="FFFFFF"/>
          <w:lang w:val="en-US"/>
        </w:rPr>
        <w:t xml:space="preserve"> are examined in this article. The features of emotional responsiveness formation are studied a</w:t>
      </w:r>
      <w:r w:rsidR="00152D34">
        <w:rPr>
          <w:rFonts w:ascii="Times New Roman" w:hAnsi="Times New Roman" w:cs="Times New Roman"/>
          <w:color w:val="000000"/>
          <w:sz w:val="28"/>
          <w:szCs w:val="28"/>
          <w:shd w:val="clear" w:color="auto" w:fill="FFFFFF"/>
          <w:lang w:val="en-US"/>
        </w:rPr>
        <w:t>mong children of primary school</w:t>
      </w:r>
      <w:r w:rsidRPr="00094960">
        <w:rPr>
          <w:rFonts w:ascii="Times New Roman" w:hAnsi="Times New Roman" w:cs="Times New Roman"/>
          <w:color w:val="000000"/>
          <w:sz w:val="28"/>
          <w:szCs w:val="28"/>
          <w:shd w:val="clear" w:color="auto" w:fill="FFFFFF"/>
          <w:lang w:val="en-US"/>
        </w:rPr>
        <w:t>. The experimental work on the emotional responsiveness formation among children of primary school at the lessons of literary reading is described here.</w:t>
      </w:r>
    </w:p>
    <w:p w:rsidR="00E9394A" w:rsidRPr="00094960" w:rsidRDefault="00094960" w:rsidP="00094960">
      <w:pPr>
        <w:spacing w:after="0" w:line="360" w:lineRule="auto"/>
        <w:ind w:firstLine="709"/>
        <w:jc w:val="both"/>
        <w:rPr>
          <w:rFonts w:ascii="Times New Roman" w:hAnsi="Times New Roman" w:cs="Times New Roman"/>
          <w:sz w:val="28"/>
          <w:szCs w:val="28"/>
          <w:lang w:val="en-US"/>
        </w:rPr>
      </w:pPr>
      <w:r w:rsidRPr="009C0F48">
        <w:rPr>
          <w:rFonts w:ascii="Times New Roman" w:hAnsi="Times New Roman" w:cs="Times New Roman"/>
          <w:i/>
          <w:color w:val="000000"/>
          <w:sz w:val="28"/>
          <w:szCs w:val="28"/>
          <w:shd w:val="clear" w:color="auto" w:fill="FFFFFF"/>
          <w:lang w:val="en-US"/>
        </w:rPr>
        <w:t>Keywords</w:t>
      </w:r>
      <w:r w:rsidRPr="00094960">
        <w:rPr>
          <w:rFonts w:ascii="Times New Roman" w:hAnsi="Times New Roman" w:cs="Times New Roman"/>
          <w:color w:val="000000"/>
          <w:sz w:val="28"/>
          <w:szCs w:val="28"/>
          <w:shd w:val="clear" w:color="auto" w:fill="FFFFFF"/>
          <w:lang w:val="en-US"/>
        </w:rPr>
        <w:t>: emotional responsiveness, emotions, junior high school students, the lessons of literary reading.</w:t>
      </w:r>
    </w:p>
    <w:sectPr w:rsidR="00E9394A" w:rsidRPr="00094960" w:rsidSect="000A02C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1B" w:rsidRDefault="008F131B" w:rsidP="00766532">
      <w:pPr>
        <w:spacing w:after="0" w:line="240" w:lineRule="auto"/>
      </w:pPr>
      <w:r>
        <w:separator/>
      </w:r>
    </w:p>
  </w:endnote>
  <w:endnote w:type="continuationSeparator" w:id="0">
    <w:p w:rsidR="008F131B" w:rsidRDefault="008F131B" w:rsidP="00766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32594"/>
      <w:docPartObj>
        <w:docPartGallery w:val="Page Numbers (Bottom of Page)"/>
        <w:docPartUnique/>
      </w:docPartObj>
    </w:sdtPr>
    <w:sdtContent>
      <w:p w:rsidR="00766532" w:rsidRDefault="00571C28">
        <w:pPr>
          <w:pStyle w:val="a8"/>
          <w:jc w:val="center"/>
        </w:pPr>
        <w:r>
          <w:fldChar w:fldCharType="begin"/>
        </w:r>
        <w:r w:rsidR="00B16120">
          <w:instrText xml:space="preserve"> PAGE   \* MERGEFORMAT </w:instrText>
        </w:r>
        <w:r>
          <w:fldChar w:fldCharType="separate"/>
        </w:r>
        <w:r w:rsidR="009E4945">
          <w:rPr>
            <w:noProof/>
          </w:rPr>
          <w:t>1</w:t>
        </w:r>
        <w:r>
          <w:rPr>
            <w:noProof/>
          </w:rPr>
          <w:fldChar w:fldCharType="end"/>
        </w:r>
      </w:p>
    </w:sdtContent>
  </w:sdt>
  <w:p w:rsidR="00766532" w:rsidRDefault="007665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1B" w:rsidRDefault="008F131B" w:rsidP="00766532">
      <w:pPr>
        <w:spacing w:after="0" w:line="240" w:lineRule="auto"/>
      </w:pPr>
      <w:r>
        <w:separator/>
      </w:r>
    </w:p>
  </w:footnote>
  <w:footnote w:type="continuationSeparator" w:id="0">
    <w:p w:rsidR="008F131B" w:rsidRDefault="008F131B" w:rsidP="00766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A75"/>
    <w:multiLevelType w:val="hybridMultilevel"/>
    <w:tmpl w:val="520C1E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1363D0E"/>
    <w:multiLevelType w:val="hybridMultilevel"/>
    <w:tmpl w:val="C0BC774E"/>
    <w:lvl w:ilvl="0" w:tplc="80388CA2">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A92C01"/>
    <w:multiLevelType w:val="hybridMultilevel"/>
    <w:tmpl w:val="DAB636BE"/>
    <w:lvl w:ilvl="0" w:tplc="6A92C22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5171B"/>
    <w:rsid w:val="000113FD"/>
    <w:rsid w:val="00094960"/>
    <w:rsid w:val="000A02CD"/>
    <w:rsid w:val="000D1954"/>
    <w:rsid w:val="000F5B53"/>
    <w:rsid w:val="00107E9B"/>
    <w:rsid w:val="00123909"/>
    <w:rsid w:val="00152D34"/>
    <w:rsid w:val="00185BB0"/>
    <w:rsid w:val="001B22EC"/>
    <w:rsid w:val="00244F0B"/>
    <w:rsid w:val="0025249E"/>
    <w:rsid w:val="00315E83"/>
    <w:rsid w:val="00334C18"/>
    <w:rsid w:val="003519F9"/>
    <w:rsid w:val="003B68E3"/>
    <w:rsid w:val="0046212A"/>
    <w:rsid w:val="004E2504"/>
    <w:rsid w:val="004F5D6A"/>
    <w:rsid w:val="00530B40"/>
    <w:rsid w:val="00571C28"/>
    <w:rsid w:val="005F05C9"/>
    <w:rsid w:val="00642C97"/>
    <w:rsid w:val="00666D1D"/>
    <w:rsid w:val="006A7C8B"/>
    <w:rsid w:val="00721668"/>
    <w:rsid w:val="00766532"/>
    <w:rsid w:val="00781B32"/>
    <w:rsid w:val="0083356C"/>
    <w:rsid w:val="00865168"/>
    <w:rsid w:val="0086751F"/>
    <w:rsid w:val="00871B10"/>
    <w:rsid w:val="008A1CE9"/>
    <w:rsid w:val="008F131B"/>
    <w:rsid w:val="0095270B"/>
    <w:rsid w:val="009540F1"/>
    <w:rsid w:val="00997F0C"/>
    <w:rsid w:val="009C0F48"/>
    <w:rsid w:val="009E4945"/>
    <w:rsid w:val="00A12F41"/>
    <w:rsid w:val="00A22837"/>
    <w:rsid w:val="00A5171B"/>
    <w:rsid w:val="00B16120"/>
    <w:rsid w:val="00B72903"/>
    <w:rsid w:val="00BB5CDC"/>
    <w:rsid w:val="00BC174A"/>
    <w:rsid w:val="00BC1DE6"/>
    <w:rsid w:val="00C313B2"/>
    <w:rsid w:val="00C331A2"/>
    <w:rsid w:val="00C455A9"/>
    <w:rsid w:val="00C726F5"/>
    <w:rsid w:val="00C774C8"/>
    <w:rsid w:val="00C87F1A"/>
    <w:rsid w:val="00CA59E7"/>
    <w:rsid w:val="00CB6ECD"/>
    <w:rsid w:val="00D84F34"/>
    <w:rsid w:val="00E460D4"/>
    <w:rsid w:val="00E52177"/>
    <w:rsid w:val="00E616D7"/>
    <w:rsid w:val="00E9394A"/>
    <w:rsid w:val="00F02D92"/>
    <w:rsid w:val="00F62CE7"/>
    <w:rsid w:val="00F745C8"/>
    <w:rsid w:val="00FC2DF6"/>
    <w:rsid w:val="00FE3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5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2504"/>
    <w:pPr>
      <w:ind w:left="720"/>
      <w:contextualSpacing/>
    </w:pPr>
  </w:style>
  <w:style w:type="character" w:styleId="a5">
    <w:name w:val="Hyperlink"/>
    <w:basedOn w:val="a0"/>
    <w:rsid w:val="00BC1DE6"/>
    <w:rPr>
      <w:rFonts w:cs="Times New Roman"/>
      <w:color w:val="0000FF"/>
      <w:u w:val="single"/>
    </w:rPr>
  </w:style>
  <w:style w:type="paragraph" w:styleId="a6">
    <w:name w:val="header"/>
    <w:basedOn w:val="a"/>
    <w:link w:val="a7"/>
    <w:uiPriority w:val="99"/>
    <w:semiHidden/>
    <w:unhideWhenUsed/>
    <w:rsid w:val="007665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6532"/>
  </w:style>
  <w:style w:type="paragraph" w:styleId="a8">
    <w:name w:val="footer"/>
    <w:basedOn w:val="a"/>
    <w:link w:val="a9"/>
    <w:uiPriority w:val="99"/>
    <w:unhideWhenUsed/>
    <w:rsid w:val="00766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6532"/>
  </w:style>
  <w:style w:type="table" w:styleId="aa">
    <w:name w:val="Table Grid"/>
    <w:basedOn w:val="a1"/>
    <w:uiPriority w:val="59"/>
    <w:rsid w:val="005F0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997F0C"/>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c">
    <w:name w:val="Основной текст Знак"/>
    <w:basedOn w:val="a0"/>
    <w:link w:val="ab"/>
    <w:rsid w:val="00997F0C"/>
    <w:rPr>
      <w:rFonts w:ascii="Times New Roman" w:eastAsia="Times New Roman" w:hAnsi="Times New Roman" w:cs="Times New Roman"/>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AD61-409B-45D1-9408-E6DB051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2698</Words>
  <Characters>15380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fujtsu</dc:creator>
  <cp:lastModifiedBy>User</cp:lastModifiedBy>
  <cp:revision>41</cp:revision>
  <cp:lastPrinted>2014-12-08T17:47:00Z</cp:lastPrinted>
  <dcterms:created xsi:type="dcterms:W3CDTF">2014-12-07T17:47:00Z</dcterms:created>
  <dcterms:modified xsi:type="dcterms:W3CDTF">2015-12-08T14:44:00Z</dcterms:modified>
</cp:coreProperties>
</file>