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08" w:rsidRPr="001D435B" w:rsidRDefault="000B7710" w:rsidP="001D435B">
      <w:pPr>
        <w:jc w:val="center"/>
        <w:rPr>
          <w:b/>
          <w:sz w:val="32"/>
          <w:szCs w:val="32"/>
        </w:rPr>
      </w:pPr>
      <w:r w:rsidRPr="001D435B">
        <w:rPr>
          <w:b/>
          <w:sz w:val="32"/>
          <w:szCs w:val="32"/>
        </w:rPr>
        <w:t xml:space="preserve">Роль развивающих игровых технологий в совершенствовании </w:t>
      </w:r>
      <w:r w:rsidR="001D435B" w:rsidRPr="001D435B">
        <w:rPr>
          <w:b/>
          <w:sz w:val="32"/>
          <w:szCs w:val="32"/>
        </w:rPr>
        <w:t>интеллектуально</w:t>
      </w:r>
      <w:r w:rsidR="001D435B">
        <w:rPr>
          <w:b/>
          <w:sz w:val="32"/>
          <w:szCs w:val="32"/>
        </w:rPr>
        <w:t xml:space="preserve"> </w:t>
      </w:r>
      <w:r w:rsidRPr="001D435B">
        <w:rPr>
          <w:b/>
          <w:sz w:val="32"/>
          <w:szCs w:val="32"/>
        </w:rPr>
        <w:t>- познавательного развития дошкольников.</w:t>
      </w:r>
    </w:p>
    <w:p w:rsidR="000B7710" w:rsidRPr="001D435B" w:rsidRDefault="001D435B" w:rsidP="001D435B">
      <w:pPr>
        <w:jc w:val="both"/>
        <w:rPr>
          <w:sz w:val="24"/>
          <w:szCs w:val="24"/>
        </w:rPr>
      </w:pPr>
      <w:r w:rsidRPr="001D435B">
        <w:rPr>
          <w:sz w:val="24"/>
          <w:szCs w:val="24"/>
        </w:rPr>
        <w:t xml:space="preserve">   </w:t>
      </w:r>
      <w:r w:rsidR="000B7710" w:rsidRPr="001D435B">
        <w:rPr>
          <w:sz w:val="24"/>
          <w:szCs w:val="24"/>
        </w:rPr>
        <w:t>Значимость связной речи определяет необходимость поиска путей ее развития. Поскольку ведущий вид деятельности в дошкольном возрасте – игра, именно ее возможности следует использовать в коррекционно- развивающей работе. Дидактическая игра одновременно выступает своеобразной формой обучения, наиболее характерной для детей. Истоки ее в народной педагогике, создавшей много обучающих игр на основе сочетания игры с песней, движениями.</w:t>
      </w:r>
    </w:p>
    <w:p w:rsidR="000B7710" w:rsidRPr="001D435B" w:rsidRDefault="001D435B" w:rsidP="001D435B">
      <w:pPr>
        <w:jc w:val="both"/>
        <w:rPr>
          <w:sz w:val="24"/>
          <w:szCs w:val="24"/>
        </w:rPr>
      </w:pPr>
      <w:r w:rsidRPr="001D435B">
        <w:rPr>
          <w:sz w:val="24"/>
          <w:szCs w:val="24"/>
        </w:rPr>
        <w:t xml:space="preserve">   </w:t>
      </w:r>
      <w:r w:rsidR="00DA47B7" w:rsidRPr="001D435B">
        <w:rPr>
          <w:sz w:val="24"/>
          <w:szCs w:val="24"/>
        </w:rPr>
        <w:t>В дидактической игре дети учатся мыслить о вещах, которые они непосредственно воспринимают, с которыми в данное время не действуют. Эта игра учит опираться в решении задачи на представление о ранее воспринятых предметах.</w:t>
      </w:r>
      <w:r w:rsidR="00804DF6" w:rsidRPr="001D435B">
        <w:rPr>
          <w:sz w:val="24"/>
          <w:szCs w:val="24"/>
        </w:rPr>
        <w:t xml:space="preserve"> </w:t>
      </w:r>
      <w:r w:rsidR="00DA47B7" w:rsidRPr="001D435B">
        <w:rPr>
          <w:sz w:val="24"/>
          <w:szCs w:val="24"/>
        </w:rPr>
        <w:t>Она требует использования ранее приобретенных знаний в новых связях, в новых обстоятельствах. Дидактическая игра таит в себе большие возможности для развития словаря детей, так как воспитатель может сам варьировать условия этих игр в зависимости от образовательной задачи.</w:t>
      </w:r>
    </w:p>
    <w:p w:rsidR="00DA47B7" w:rsidRPr="001D435B" w:rsidRDefault="001D435B" w:rsidP="001D435B">
      <w:pPr>
        <w:jc w:val="both"/>
        <w:rPr>
          <w:sz w:val="24"/>
          <w:szCs w:val="24"/>
        </w:rPr>
      </w:pPr>
      <w:r w:rsidRPr="001D435B">
        <w:rPr>
          <w:sz w:val="24"/>
          <w:szCs w:val="24"/>
        </w:rPr>
        <w:t xml:space="preserve">   </w:t>
      </w:r>
      <w:r w:rsidR="00DA47B7" w:rsidRPr="001D435B">
        <w:rPr>
          <w:sz w:val="24"/>
          <w:szCs w:val="24"/>
        </w:rPr>
        <w:t>В дидактической игре содержатся все структурные компоненты, характерные для деятельности: замысел (игровая задача), содержание (знания), средства (роли- правила, атрибуты и место действия), игровые действия</w:t>
      </w:r>
      <w:r w:rsidR="00804DF6" w:rsidRPr="001D435B">
        <w:rPr>
          <w:sz w:val="24"/>
          <w:szCs w:val="24"/>
        </w:rPr>
        <w:t xml:space="preserve"> (</w:t>
      </w:r>
      <w:r w:rsidR="00DA47B7" w:rsidRPr="001D435B">
        <w:rPr>
          <w:sz w:val="24"/>
          <w:szCs w:val="24"/>
        </w:rPr>
        <w:t>поступки, ведущие к выигрышу), результат (самооценка и рефлексия</w:t>
      </w:r>
      <w:r w:rsidR="00804DF6" w:rsidRPr="001D435B">
        <w:rPr>
          <w:sz w:val="24"/>
          <w:szCs w:val="24"/>
        </w:rPr>
        <w:t>, анализ причин выигрыша или проигрыша. Дидактические игры проводятся с игрушками, предметами, картинками на вербальной основе. Игровые действия в словарных играх дают возможность, главным образом, активизировать имеющийся запас слов.</w:t>
      </w:r>
    </w:p>
    <w:p w:rsidR="00804DF6" w:rsidRPr="001D435B" w:rsidRDefault="001D435B" w:rsidP="001D435B">
      <w:pPr>
        <w:jc w:val="both"/>
        <w:rPr>
          <w:sz w:val="24"/>
          <w:szCs w:val="24"/>
        </w:rPr>
      </w:pPr>
      <w:r w:rsidRPr="001D435B">
        <w:rPr>
          <w:sz w:val="24"/>
          <w:szCs w:val="24"/>
        </w:rPr>
        <w:t xml:space="preserve">   </w:t>
      </w:r>
      <w:r w:rsidR="00804DF6" w:rsidRPr="001D435B">
        <w:rPr>
          <w:sz w:val="24"/>
          <w:szCs w:val="24"/>
        </w:rPr>
        <w:t>Практически все дидактические игры направлены на развитие речи, уточнение и закрепление словаря. Дидактические игры способствуют созданию условий для самоорганизации детей. Роль педагога состоит в том, чтобы связать воедино все структурные компоненты игры, наилучшим образом использовать ее потенциальные возможности.</w:t>
      </w:r>
    </w:p>
    <w:p w:rsidR="00804DF6" w:rsidRPr="001D435B" w:rsidRDefault="001D435B" w:rsidP="001D435B">
      <w:pPr>
        <w:jc w:val="both"/>
        <w:rPr>
          <w:sz w:val="24"/>
          <w:szCs w:val="24"/>
        </w:rPr>
      </w:pPr>
      <w:r w:rsidRPr="001D435B">
        <w:rPr>
          <w:sz w:val="24"/>
          <w:szCs w:val="24"/>
        </w:rPr>
        <w:t xml:space="preserve">   </w:t>
      </w:r>
      <w:r w:rsidR="00804DF6" w:rsidRPr="001D435B">
        <w:rPr>
          <w:sz w:val="24"/>
          <w:szCs w:val="24"/>
        </w:rPr>
        <w:t>Дидактические игры, или игры с правилами,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не только на усвоение познавательного содержания, но и на формы взаимодействия детей друг с другом. В дошкольной дидактике</w:t>
      </w:r>
      <w:r w:rsidR="00CB1F12" w:rsidRPr="001D435B">
        <w:rPr>
          <w:sz w:val="24"/>
          <w:szCs w:val="24"/>
        </w:rPr>
        <w:t xml:space="preserve"> имеется огромное количество разнообразных дидактических материалов.</w:t>
      </w:r>
    </w:p>
    <w:p w:rsidR="00CB1F12" w:rsidRPr="001D435B" w:rsidRDefault="001D435B" w:rsidP="001D435B">
      <w:pPr>
        <w:jc w:val="both"/>
        <w:rPr>
          <w:sz w:val="24"/>
          <w:szCs w:val="24"/>
        </w:rPr>
      </w:pPr>
      <w:r w:rsidRPr="001D435B">
        <w:rPr>
          <w:sz w:val="24"/>
          <w:szCs w:val="24"/>
        </w:rPr>
        <w:t xml:space="preserve">   </w:t>
      </w:r>
      <w:r w:rsidR="00CB1F12" w:rsidRPr="001D435B">
        <w:rPr>
          <w:sz w:val="24"/>
          <w:szCs w:val="24"/>
        </w:rPr>
        <w:t xml:space="preserve">Логические блоки </w:t>
      </w:r>
      <w:proofErr w:type="spellStart"/>
      <w:r w:rsidR="00CB1F12" w:rsidRPr="001D435B">
        <w:rPr>
          <w:sz w:val="24"/>
          <w:szCs w:val="24"/>
        </w:rPr>
        <w:t>Дьенеша</w:t>
      </w:r>
      <w:proofErr w:type="spellEnd"/>
      <w:r w:rsidR="00CB1F12" w:rsidRPr="001D435B">
        <w:rPr>
          <w:sz w:val="24"/>
          <w:szCs w:val="24"/>
        </w:rPr>
        <w:t xml:space="preserve"> – абстрактно-дидактическое средство. Это набор фигур</w:t>
      </w:r>
      <w:r w:rsidR="00AA1810" w:rsidRPr="001D435B">
        <w:rPr>
          <w:sz w:val="24"/>
          <w:szCs w:val="24"/>
        </w:rPr>
        <w:t>,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желтый, синий), четыре формы (круг, квадрат, треугольник, прямоугольник), по две характеристики величины (большой, маленький) и толщины (тонкий и толстый).</w:t>
      </w:r>
    </w:p>
    <w:p w:rsidR="00AA1810" w:rsidRPr="001D435B" w:rsidRDefault="001D435B" w:rsidP="001D435B">
      <w:pPr>
        <w:jc w:val="both"/>
        <w:rPr>
          <w:sz w:val="24"/>
          <w:szCs w:val="24"/>
        </w:rPr>
      </w:pPr>
      <w:r w:rsidRPr="001D435B">
        <w:rPr>
          <w:sz w:val="24"/>
          <w:szCs w:val="24"/>
        </w:rPr>
        <w:t xml:space="preserve">   </w:t>
      </w:r>
      <w:r w:rsidR="00AA1810" w:rsidRPr="001D435B">
        <w:rPr>
          <w:sz w:val="24"/>
          <w:szCs w:val="24"/>
        </w:rPr>
        <w:t xml:space="preserve">Дидактический материал, разработанный Х. </w:t>
      </w:r>
      <w:proofErr w:type="spellStart"/>
      <w:r w:rsidR="00AA1810" w:rsidRPr="001D435B">
        <w:rPr>
          <w:sz w:val="24"/>
          <w:szCs w:val="24"/>
        </w:rPr>
        <w:t>Къюзенером</w:t>
      </w:r>
      <w:proofErr w:type="spellEnd"/>
      <w:r w:rsidR="00AA1810" w:rsidRPr="001D435B">
        <w:rPr>
          <w:sz w:val="24"/>
          <w:szCs w:val="24"/>
        </w:rPr>
        <w:t>, используется</w:t>
      </w:r>
      <w:r w:rsidR="00476F7E" w:rsidRPr="001D435B">
        <w:rPr>
          <w:sz w:val="24"/>
          <w:szCs w:val="24"/>
        </w:rPr>
        <w:t xml:space="preserve"> в работе с детьми, начиная с младших групп детского сада. Палочки </w:t>
      </w:r>
      <w:proofErr w:type="spellStart"/>
      <w:r w:rsidR="00476F7E" w:rsidRPr="001D435B">
        <w:rPr>
          <w:sz w:val="24"/>
          <w:szCs w:val="24"/>
        </w:rPr>
        <w:t>Къюзене</w:t>
      </w:r>
      <w:r w:rsidR="003C54DB" w:rsidRPr="001D435B">
        <w:rPr>
          <w:sz w:val="24"/>
          <w:szCs w:val="24"/>
        </w:rPr>
        <w:t>ра</w:t>
      </w:r>
      <w:proofErr w:type="spellEnd"/>
      <w:r w:rsidR="003C54DB" w:rsidRPr="001D435B">
        <w:rPr>
          <w:sz w:val="24"/>
          <w:szCs w:val="24"/>
        </w:rPr>
        <w:t xml:space="preserve">  называют еще цветными палочками, цветными числами, цветными линеечками, счетными палочками. Основные особенности этого дидактического материала – это абстрактность, универсальность, высокая эффективность. Палочки </w:t>
      </w:r>
      <w:proofErr w:type="spellStart"/>
      <w:r w:rsidR="003C54DB" w:rsidRPr="001D435B">
        <w:rPr>
          <w:sz w:val="24"/>
          <w:szCs w:val="24"/>
        </w:rPr>
        <w:t>Къюзенера</w:t>
      </w:r>
      <w:proofErr w:type="spellEnd"/>
      <w:r w:rsidR="003C54DB" w:rsidRPr="001D435B">
        <w:rPr>
          <w:sz w:val="24"/>
          <w:szCs w:val="24"/>
        </w:rPr>
        <w:t xml:space="preserve"> в наибольшей мере отвечают монографическому методу обучения числу и счету.</w:t>
      </w:r>
    </w:p>
    <w:p w:rsidR="003C54DB" w:rsidRPr="001D435B" w:rsidRDefault="001D435B" w:rsidP="001D435B">
      <w:pPr>
        <w:jc w:val="both"/>
        <w:rPr>
          <w:sz w:val="24"/>
          <w:szCs w:val="24"/>
        </w:rPr>
      </w:pPr>
      <w:r w:rsidRPr="001D435B">
        <w:rPr>
          <w:sz w:val="24"/>
          <w:szCs w:val="24"/>
        </w:rPr>
        <w:t xml:space="preserve">   </w:t>
      </w:r>
      <w:r w:rsidR="003C54DB" w:rsidRPr="001D435B">
        <w:rPr>
          <w:sz w:val="24"/>
          <w:szCs w:val="24"/>
        </w:rPr>
        <w:t xml:space="preserve">Эффективное применение палочек </w:t>
      </w:r>
      <w:proofErr w:type="spellStart"/>
      <w:r w:rsidR="003C54DB" w:rsidRPr="001D435B">
        <w:rPr>
          <w:sz w:val="24"/>
          <w:szCs w:val="24"/>
        </w:rPr>
        <w:t>Къюзенера</w:t>
      </w:r>
      <w:proofErr w:type="spellEnd"/>
      <w:r w:rsidR="003C54DB" w:rsidRPr="001D435B">
        <w:rPr>
          <w:sz w:val="24"/>
          <w:szCs w:val="24"/>
        </w:rPr>
        <w:t xml:space="preserve"> возможно  в сочетании с другими пособиями, дидактическими материалами,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w:t>
      </w:r>
      <w:proofErr w:type="gramStart"/>
      <w:r w:rsidR="003C54DB" w:rsidRPr="001D435B">
        <w:rPr>
          <w:sz w:val="24"/>
          <w:szCs w:val="24"/>
        </w:rPr>
        <w:t>о-</w:t>
      </w:r>
      <w:proofErr w:type="gramEnd"/>
      <w:r w:rsidR="003C54DB" w:rsidRPr="001D435B">
        <w:rPr>
          <w:sz w:val="24"/>
          <w:szCs w:val="24"/>
        </w:rPr>
        <w:t xml:space="preserve"> познавательной деятельности</w:t>
      </w:r>
      <w:r w:rsidR="0074393A" w:rsidRPr="001D435B">
        <w:rPr>
          <w:sz w:val="24"/>
          <w:szCs w:val="24"/>
        </w:rPr>
        <w:t xml:space="preserve"> ребенка. Важны они для накопления чувственного опыта, постепенного перехода от материального к материализованному, от конкретного к абстрактному, для развития желания овладеть числом, </w:t>
      </w:r>
      <w:r w:rsidR="0074393A" w:rsidRPr="001D435B">
        <w:rPr>
          <w:sz w:val="24"/>
          <w:szCs w:val="24"/>
        </w:rPr>
        <w:lastRenderedPageBreak/>
        <w:t>счетом, измерением, простейшими вычислениями, решения образовательных, воспитательных, развивающих задач и т.д.</w:t>
      </w:r>
    </w:p>
    <w:p w:rsidR="0074393A" w:rsidRPr="001D435B" w:rsidRDefault="001D435B" w:rsidP="001D435B">
      <w:pPr>
        <w:jc w:val="both"/>
        <w:rPr>
          <w:sz w:val="24"/>
          <w:szCs w:val="24"/>
        </w:rPr>
      </w:pPr>
      <w:r w:rsidRPr="001D435B">
        <w:rPr>
          <w:sz w:val="24"/>
          <w:szCs w:val="24"/>
        </w:rPr>
        <w:t xml:space="preserve">   </w:t>
      </w:r>
      <w:r w:rsidR="0074393A" w:rsidRPr="001D435B">
        <w:rPr>
          <w:sz w:val="24"/>
          <w:szCs w:val="24"/>
        </w:rPr>
        <w:t>Охарактеризуем три группы постепенно усложняющихся игр и упражнений, которые используются для интеллектуально- познавательного развития детей: для развития умений выявлять и абстрагировать свойства, для развития умений сравнивать предметы по их свойствам, для развития способности к логическим действиям и операциям.</w:t>
      </w:r>
    </w:p>
    <w:p w:rsidR="001F6D3E" w:rsidRDefault="001D435B" w:rsidP="001D435B">
      <w:pPr>
        <w:jc w:val="both"/>
        <w:rPr>
          <w:sz w:val="24"/>
          <w:szCs w:val="24"/>
        </w:rPr>
      </w:pPr>
      <w:r w:rsidRPr="001D435B">
        <w:rPr>
          <w:sz w:val="24"/>
          <w:szCs w:val="24"/>
        </w:rPr>
        <w:t xml:space="preserve">   </w:t>
      </w:r>
      <w:r w:rsidR="0074393A" w:rsidRPr="001D435B">
        <w:rPr>
          <w:sz w:val="24"/>
          <w:szCs w:val="24"/>
        </w:rPr>
        <w:t xml:space="preserve">Игры упражнения 1 варианта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w:t>
      </w:r>
    </w:p>
    <w:p w:rsidR="001F6D3E" w:rsidRDefault="0074393A" w:rsidP="001D435B">
      <w:pPr>
        <w:jc w:val="both"/>
        <w:rPr>
          <w:sz w:val="24"/>
          <w:szCs w:val="24"/>
        </w:rPr>
      </w:pPr>
      <w:r w:rsidRPr="001D435B">
        <w:rPr>
          <w:sz w:val="24"/>
          <w:szCs w:val="24"/>
        </w:rPr>
        <w:t>С помощью игр и упражнений 2 варианта развиваются умения оперировать сразу двумя свойствами (выявлять и абстрагировать два свойства</w:t>
      </w:r>
      <w:r w:rsidR="00C27925" w:rsidRPr="001D435B">
        <w:rPr>
          <w:sz w:val="24"/>
          <w:szCs w:val="24"/>
        </w:rPr>
        <w:t xml:space="preserve">; сравнивать, классифицировать и обобщать предметы сразу по двум свойствам). Они даются в такой последовательности, что обеспечивают овладение ребенком умениями сначала сравнивать, затем классифицировать и обобщать предметы. </w:t>
      </w:r>
      <w:proofErr w:type="gramStart"/>
      <w:r w:rsidR="00C27925" w:rsidRPr="001D435B">
        <w:rPr>
          <w:sz w:val="24"/>
          <w:szCs w:val="24"/>
        </w:rPr>
        <w:t xml:space="preserve">При этом сначала ребенок осваивает сравнение предметов по заданным свойствам, затем -  по самостоятельно выделенным, постепенно переходит от сравнения двух предметов к сравнению трех. </w:t>
      </w:r>
      <w:proofErr w:type="gramEnd"/>
    </w:p>
    <w:p w:rsidR="0074393A" w:rsidRPr="001D435B" w:rsidRDefault="00C27925" w:rsidP="001D435B">
      <w:pPr>
        <w:jc w:val="both"/>
        <w:rPr>
          <w:sz w:val="24"/>
          <w:szCs w:val="24"/>
        </w:rPr>
      </w:pPr>
      <w:r w:rsidRPr="001D435B">
        <w:rPr>
          <w:sz w:val="24"/>
          <w:szCs w:val="24"/>
        </w:rPr>
        <w:t>Игры и упражнения 3 варианта формируют умения оперировать сразу тремя свойствами.</w:t>
      </w:r>
    </w:p>
    <w:p w:rsidR="00C27925" w:rsidRPr="001D435B" w:rsidRDefault="001D435B" w:rsidP="001D435B">
      <w:pPr>
        <w:jc w:val="both"/>
        <w:rPr>
          <w:sz w:val="24"/>
          <w:szCs w:val="24"/>
        </w:rPr>
      </w:pPr>
      <w:r w:rsidRPr="001D435B">
        <w:rPr>
          <w:sz w:val="24"/>
          <w:szCs w:val="24"/>
        </w:rPr>
        <w:t xml:space="preserve">   </w:t>
      </w:r>
      <w:r w:rsidR="00C27925" w:rsidRPr="001D435B">
        <w:rPr>
          <w:sz w:val="24"/>
          <w:szCs w:val="24"/>
        </w:rPr>
        <w:t>Задачи комплекса игр:</w:t>
      </w:r>
    </w:p>
    <w:p w:rsidR="00C27925" w:rsidRPr="001D435B" w:rsidRDefault="00C27925" w:rsidP="001D435B">
      <w:pPr>
        <w:jc w:val="both"/>
        <w:rPr>
          <w:sz w:val="24"/>
          <w:szCs w:val="24"/>
        </w:rPr>
      </w:pPr>
      <w:r w:rsidRPr="001D435B">
        <w:rPr>
          <w:sz w:val="24"/>
          <w:szCs w:val="24"/>
        </w:rPr>
        <w:t>- развитие у детей навыков общения со сверстниками и взрослыми;</w:t>
      </w:r>
    </w:p>
    <w:p w:rsidR="00C27925" w:rsidRPr="001D435B" w:rsidRDefault="00C27925" w:rsidP="001D435B">
      <w:pPr>
        <w:jc w:val="both"/>
        <w:rPr>
          <w:sz w:val="24"/>
          <w:szCs w:val="24"/>
        </w:rPr>
      </w:pPr>
      <w:r w:rsidRPr="001D435B">
        <w:rPr>
          <w:sz w:val="24"/>
          <w:szCs w:val="24"/>
        </w:rPr>
        <w:t>- обучение детей речевым и неречевым формам общения;</w:t>
      </w:r>
    </w:p>
    <w:p w:rsidR="00C27925" w:rsidRPr="001D435B" w:rsidRDefault="00C27925" w:rsidP="001D435B">
      <w:pPr>
        <w:jc w:val="both"/>
        <w:rPr>
          <w:sz w:val="24"/>
          <w:szCs w:val="24"/>
        </w:rPr>
      </w:pPr>
      <w:r w:rsidRPr="001D435B">
        <w:rPr>
          <w:sz w:val="24"/>
          <w:szCs w:val="24"/>
        </w:rPr>
        <w:t>- развитие активной и пассивной речи детей;</w:t>
      </w:r>
    </w:p>
    <w:p w:rsidR="00C27925" w:rsidRPr="001D435B" w:rsidRDefault="00C27925" w:rsidP="001D435B">
      <w:pPr>
        <w:jc w:val="both"/>
        <w:rPr>
          <w:sz w:val="24"/>
          <w:szCs w:val="24"/>
        </w:rPr>
      </w:pPr>
      <w:r w:rsidRPr="001D435B">
        <w:rPr>
          <w:sz w:val="24"/>
          <w:szCs w:val="24"/>
        </w:rPr>
        <w:t>- развитие у детей предметной деятельности;</w:t>
      </w:r>
    </w:p>
    <w:p w:rsidR="00C27925" w:rsidRPr="001D435B" w:rsidRDefault="00C27925" w:rsidP="001D435B">
      <w:pPr>
        <w:jc w:val="both"/>
        <w:rPr>
          <w:sz w:val="24"/>
          <w:szCs w:val="24"/>
        </w:rPr>
      </w:pPr>
      <w:r w:rsidRPr="001D435B">
        <w:rPr>
          <w:sz w:val="24"/>
          <w:szCs w:val="24"/>
        </w:rPr>
        <w:t>- развитие мелкой и общей моторики, координации движений.</w:t>
      </w:r>
    </w:p>
    <w:p w:rsidR="00497DF6" w:rsidRPr="001D435B" w:rsidRDefault="001D435B" w:rsidP="001D435B">
      <w:pPr>
        <w:jc w:val="both"/>
        <w:rPr>
          <w:sz w:val="24"/>
          <w:szCs w:val="24"/>
        </w:rPr>
      </w:pPr>
      <w:r w:rsidRPr="001D435B">
        <w:rPr>
          <w:sz w:val="24"/>
          <w:szCs w:val="24"/>
        </w:rPr>
        <w:t xml:space="preserve">   </w:t>
      </w:r>
      <w:r w:rsidR="00C27925" w:rsidRPr="001D435B">
        <w:rPr>
          <w:sz w:val="24"/>
          <w:szCs w:val="24"/>
        </w:rPr>
        <w:t>Таким образом, одним из эффективных средств развития</w:t>
      </w:r>
      <w:r w:rsidR="00497DF6" w:rsidRPr="001D435B">
        <w:rPr>
          <w:sz w:val="24"/>
          <w:szCs w:val="24"/>
        </w:rPr>
        <w:t xml:space="preserve"> показателей интеллектуально- познавательного развития детей, в том числе и речи, является дидактическая игра. В дидактической </w:t>
      </w:r>
      <w:bookmarkStart w:id="0" w:name="_GoBack"/>
      <w:bookmarkEnd w:id="0"/>
      <w:r w:rsidR="00497DF6" w:rsidRPr="001D435B">
        <w:rPr>
          <w:sz w:val="24"/>
          <w:szCs w:val="24"/>
        </w:rPr>
        <w:t>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 Она требует использования приобретенных ранее знаний в новых связях, в новых обстоятельствах.</w:t>
      </w:r>
    </w:p>
    <w:p w:rsidR="003C54DB" w:rsidRDefault="003C54DB"/>
    <w:sectPr w:rsidR="003C54DB" w:rsidSect="001D43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4C6"/>
    <w:rsid w:val="000B7710"/>
    <w:rsid w:val="001D435B"/>
    <w:rsid w:val="001F6D3E"/>
    <w:rsid w:val="003C54DB"/>
    <w:rsid w:val="00403208"/>
    <w:rsid w:val="00476F7E"/>
    <w:rsid w:val="00497DF6"/>
    <w:rsid w:val="005B1C92"/>
    <w:rsid w:val="0074393A"/>
    <w:rsid w:val="00804DF6"/>
    <w:rsid w:val="00AA1810"/>
    <w:rsid w:val="00AB71F9"/>
    <w:rsid w:val="00C27925"/>
    <w:rsid w:val="00CB1F12"/>
    <w:rsid w:val="00DA47B7"/>
    <w:rsid w:val="00E434C6"/>
    <w:rsid w:val="00F73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катя</cp:lastModifiedBy>
  <cp:revision>11</cp:revision>
  <dcterms:created xsi:type="dcterms:W3CDTF">2019-09-18T15:59:00Z</dcterms:created>
  <dcterms:modified xsi:type="dcterms:W3CDTF">2022-05-29T18:23:00Z</dcterms:modified>
</cp:coreProperties>
</file>